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8B36" w14:textId="77777777" w:rsidR="00D71A72" w:rsidRPr="001909F7" w:rsidRDefault="00D71A72" w:rsidP="006972D8">
      <w:pPr>
        <w:widowControl w:val="0"/>
        <w:tabs>
          <w:tab w:val="left" w:pos="7371"/>
        </w:tabs>
        <w:jc w:val="center"/>
        <w:rPr>
          <w:rFonts w:ascii="Arial" w:hAnsi="Arial" w:cs="Arial"/>
          <w:b/>
          <w:bCs/>
          <w:sz w:val="28"/>
          <w:szCs w:val="32"/>
          <w:lang w:val="pl-PL"/>
        </w:rPr>
      </w:pPr>
    </w:p>
    <w:p w14:paraId="4F5352A2" w14:textId="77777777" w:rsidR="00D71A72" w:rsidRPr="00693C25" w:rsidRDefault="00D71A72" w:rsidP="00D71A72">
      <w:pPr>
        <w:widowControl w:val="0"/>
        <w:jc w:val="center"/>
        <w:rPr>
          <w:rFonts w:ascii="Arial" w:hAnsi="Arial" w:cs="Arial"/>
          <w:b/>
          <w:bCs/>
          <w:sz w:val="32"/>
          <w:szCs w:val="32"/>
          <w:lang w:val="pl-PL"/>
        </w:rPr>
      </w:pPr>
    </w:p>
    <w:p w14:paraId="4A95FDA6" w14:textId="77777777" w:rsidR="00D71A72" w:rsidRPr="00693C25" w:rsidRDefault="00D71A72" w:rsidP="00D71A72">
      <w:pPr>
        <w:widowControl w:val="0"/>
        <w:jc w:val="center"/>
        <w:rPr>
          <w:rFonts w:ascii="Arial" w:hAnsi="Arial" w:cs="Arial"/>
          <w:b/>
          <w:bCs/>
          <w:sz w:val="32"/>
          <w:szCs w:val="32"/>
          <w:lang w:val="pl-PL"/>
        </w:rPr>
      </w:pPr>
    </w:p>
    <w:p w14:paraId="77309940" w14:textId="77777777" w:rsidR="00D71A72" w:rsidRPr="00693C25" w:rsidRDefault="00D71A72" w:rsidP="00D71A72">
      <w:pPr>
        <w:widowControl w:val="0"/>
        <w:jc w:val="center"/>
        <w:rPr>
          <w:rFonts w:ascii="Arial" w:hAnsi="Arial" w:cs="Arial"/>
          <w:b/>
          <w:bCs/>
          <w:sz w:val="32"/>
          <w:szCs w:val="32"/>
          <w:lang w:val="pl-PL"/>
        </w:rPr>
      </w:pPr>
    </w:p>
    <w:p w14:paraId="1E742530" w14:textId="77777777" w:rsidR="00D71A72" w:rsidRPr="00693C25" w:rsidRDefault="00D71A72" w:rsidP="00D71A72">
      <w:pPr>
        <w:widowControl w:val="0"/>
        <w:jc w:val="center"/>
        <w:rPr>
          <w:rFonts w:ascii="Arial" w:hAnsi="Arial" w:cs="Arial"/>
          <w:b/>
          <w:bCs/>
          <w:sz w:val="32"/>
          <w:szCs w:val="32"/>
          <w:lang w:val="pl-PL"/>
        </w:rPr>
      </w:pPr>
    </w:p>
    <w:p w14:paraId="68C35C81" w14:textId="77777777" w:rsidR="00D71A72" w:rsidRPr="00693C25" w:rsidRDefault="00D71A72" w:rsidP="00D71A72">
      <w:pPr>
        <w:widowControl w:val="0"/>
        <w:jc w:val="center"/>
        <w:rPr>
          <w:rFonts w:ascii="Arial" w:hAnsi="Arial" w:cs="Arial"/>
          <w:b/>
          <w:bCs/>
          <w:sz w:val="32"/>
          <w:szCs w:val="32"/>
          <w:lang w:val="pl-PL"/>
        </w:rPr>
      </w:pPr>
    </w:p>
    <w:p w14:paraId="29C0B84D" w14:textId="77777777" w:rsidR="00D71A72" w:rsidRPr="00693C25" w:rsidRDefault="00D71A72" w:rsidP="00D71A72">
      <w:pPr>
        <w:widowControl w:val="0"/>
        <w:jc w:val="center"/>
        <w:rPr>
          <w:rFonts w:ascii="Arial" w:hAnsi="Arial" w:cs="Arial"/>
          <w:b/>
          <w:bCs/>
          <w:sz w:val="32"/>
          <w:szCs w:val="32"/>
          <w:lang w:val="pl-PL"/>
        </w:rPr>
      </w:pPr>
    </w:p>
    <w:p w14:paraId="616B29FA" w14:textId="77777777" w:rsidR="00FC4EDE" w:rsidRPr="00693C25" w:rsidRDefault="00FC4EDE" w:rsidP="00D71A72">
      <w:pPr>
        <w:widowControl w:val="0"/>
        <w:jc w:val="center"/>
        <w:rPr>
          <w:rFonts w:ascii="Arial" w:hAnsi="Arial" w:cs="Arial"/>
          <w:b/>
          <w:bCs/>
          <w:sz w:val="32"/>
          <w:szCs w:val="32"/>
          <w:lang w:val="pl-PL"/>
        </w:rPr>
      </w:pPr>
    </w:p>
    <w:p w14:paraId="67364B03" w14:textId="77777777" w:rsidR="003A7810" w:rsidRPr="00863E72" w:rsidRDefault="003A7810" w:rsidP="00B30EF5">
      <w:pPr>
        <w:widowControl w:val="0"/>
        <w:jc w:val="center"/>
        <w:rPr>
          <w:rFonts w:ascii="Arial" w:hAnsi="Arial" w:cs="Arial"/>
          <w:b/>
          <w:bCs/>
          <w:sz w:val="32"/>
          <w:szCs w:val="32"/>
          <w:lang w:val="pl-PL"/>
        </w:rPr>
      </w:pPr>
    </w:p>
    <w:p w14:paraId="28E8A136" w14:textId="77777777" w:rsidR="00B30EF5" w:rsidRPr="00693C25" w:rsidRDefault="00B30EF5" w:rsidP="003A7810">
      <w:pPr>
        <w:widowControl w:val="0"/>
        <w:jc w:val="center"/>
        <w:rPr>
          <w:rFonts w:ascii="Arial" w:hAnsi="Arial" w:cs="Arial"/>
          <w:b/>
          <w:bCs/>
          <w:sz w:val="32"/>
          <w:szCs w:val="32"/>
          <w:lang w:val="pl-PL"/>
        </w:rPr>
      </w:pPr>
    </w:p>
    <w:p w14:paraId="7F7D5667" w14:textId="49752FDA" w:rsidR="003A7810" w:rsidRPr="00693C25" w:rsidRDefault="00B64D9D" w:rsidP="003A7810">
      <w:pPr>
        <w:widowControl w:val="0"/>
        <w:jc w:val="center"/>
        <w:rPr>
          <w:rFonts w:ascii="Arial" w:hAnsi="Arial" w:cs="Arial"/>
          <w:b/>
          <w:bCs/>
          <w:sz w:val="36"/>
          <w:szCs w:val="36"/>
          <w:lang w:val="pl-PL"/>
        </w:rPr>
      </w:pPr>
      <w:r>
        <w:rPr>
          <w:rFonts w:ascii="Arial" w:hAnsi="Arial" w:cs="Arial"/>
          <w:b/>
          <w:bCs/>
          <w:sz w:val="36"/>
          <w:szCs w:val="36"/>
          <w:lang w:val="pl-PL"/>
        </w:rPr>
        <w:t xml:space="preserve">ZAŁĄCZNIK </w:t>
      </w:r>
      <w:r w:rsidR="002C2354">
        <w:rPr>
          <w:rFonts w:ascii="Arial" w:hAnsi="Arial" w:cs="Arial"/>
          <w:b/>
          <w:bCs/>
          <w:sz w:val="36"/>
          <w:szCs w:val="36"/>
          <w:lang w:val="pl-PL"/>
        </w:rPr>
        <w:t>B3</w:t>
      </w:r>
      <w:r w:rsidR="003A7810" w:rsidRPr="00693C25">
        <w:rPr>
          <w:rFonts w:ascii="Arial" w:hAnsi="Arial" w:cs="Arial"/>
          <w:b/>
          <w:bCs/>
          <w:sz w:val="36"/>
          <w:szCs w:val="36"/>
          <w:lang w:val="pl-PL"/>
        </w:rPr>
        <w:t xml:space="preserve"> </w:t>
      </w:r>
      <w:r w:rsidR="002C2354">
        <w:rPr>
          <w:rFonts w:ascii="Arial" w:hAnsi="Arial" w:cs="Arial"/>
          <w:b/>
          <w:bCs/>
          <w:sz w:val="36"/>
          <w:szCs w:val="36"/>
          <w:lang w:val="pl-PL"/>
        </w:rPr>
        <w:t xml:space="preserve"> </w:t>
      </w:r>
    </w:p>
    <w:p w14:paraId="066899B1" w14:textId="77777777" w:rsidR="003A7810" w:rsidRPr="00693C25" w:rsidRDefault="003A7810" w:rsidP="003A7810">
      <w:pPr>
        <w:widowControl w:val="0"/>
        <w:jc w:val="center"/>
        <w:rPr>
          <w:rFonts w:ascii="Arial" w:hAnsi="Arial" w:cs="Arial"/>
          <w:b/>
          <w:bCs/>
          <w:sz w:val="36"/>
          <w:szCs w:val="36"/>
          <w:lang w:val="pl-PL"/>
        </w:rPr>
      </w:pPr>
    </w:p>
    <w:p w14:paraId="75DCE0E8" w14:textId="77777777" w:rsidR="001D6FA5" w:rsidRPr="00693C25" w:rsidRDefault="001D6FA5" w:rsidP="003A7810">
      <w:pPr>
        <w:widowControl w:val="0"/>
        <w:jc w:val="center"/>
        <w:rPr>
          <w:rFonts w:ascii="Arial" w:hAnsi="Arial" w:cs="Arial"/>
          <w:b/>
          <w:bCs/>
          <w:sz w:val="36"/>
          <w:szCs w:val="36"/>
          <w:lang w:val="pl-PL"/>
        </w:rPr>
      </w:pPr>
    </w:p>
    <w:p w14:paraId="4FAA258C" w14:textId="77777777" w:rsidR="00B64D9D" w:rsidRDefault="003A7810" w:rsidP="001D6FA5">
      <w:pPr>
        <w:widowControl w:val="0"/>
        <w:spacing w:line="360" w:lineRule="auto"/>
        <w:jc w:val="center"/>
        <w:rPr>
          <w:rFonts w:ascii="Arial" w:hAnsi="Arial" w:cs="Arial"/>
          <w:b/>
          <w:bCs/>
          <w:sz w:val="36"/>
          <w:szCs w:val="36"/>
          <w:lang w:val="pl-PL"/>
        </w:rPr>
      </w:pPr>
      <w:r w:rsidRPr="00693C25">
        <w:rPr>
          <w:rFonts w:ascii="Arial" w:hAnsi="Arial" w:cs="Arial"/>
          <w:b/>
          <w:bCs/>
          <w:sz w:val="36"/>
          <w:szCs w:val="36"/>
          <w:lang w:val="pl-PL"/>
        </w:rPr>
        <w:t>WYMA</w:t>
      </w:r>
      <w:r w:rsidR="000E33B6" w:rsidRPr="00693C25">
        <w:rPr>
          <w:rFonts w:ascii="Arial" w:hAnsi="Arial" w:cs="Arial"/>
          <w:b/>
          <w:bCs/>
          <w:sz w:val="36"/>
          <w:szCs w:val="36"/>
          <w:lang w:val="pl-PL"/>
        </w:rPr>
        <w:t xml:space="preserve">GANIA </w:t>
      </w:r>
      <w:r w:rsidR="00B64D9D">
        <w:rPr>
          <w:rFonts w:ascii="Arial" w:hAnsi="Arial" w:cs="Arial"/>
          <w:b/>
          <w:bCs/>
          <w:sz w:val="36"/>
          <w:szCs w:val="36"/>
          <w:lang w:val="pl-PL"/>
        </w:rPr>
        <w:t>BRANŻY</w:t>
      </w:r>
    </w:p>
    <w:p w14:paraId="35AD1AAB" w14:textId="3050E0DF" w:rsidR="003A7810" w:rsidRPr="00693C25" w:rsidRDefault="006111B0" w:rsidP="001D6FA5">
      <w:pPr>
        <w:widowControl w:val="0"/>
        <w:spacing w:line="360" w:lineRule="auto"/>
        <w:jc w:val="center"/>
        <w:rPr>
          <w:rFonts w:ascii="Arial" w:hAnsi="Arial" w:cs="Arial"/>
          <w:b/>
          <w:bCs/>
          <w:sz w:val="36"/>
          <w:szCs w:val="36"/>
          <w:lang w:val="pl-PL"/>
        </w:rPr>
      </w:pPr>
      <w:r>
        <w:rPr>
          <w:rFonts w:ascii="Arial" w:hAnsi="Arial" w:cs="Arial"/>
          <w:b/>
          <w:bCs/>
          <w:sz w:val="36"/>
          <w:szCs w:val="36"/>
          <w:lang w:val="pl-PL"/>
        </w:rPr>
        <w:t>DYSTRYBUCYJNYCH SIECI CIEPŁOWNICZYCH</w:t>
      </w:r>
    </w:p>
    <w:p w14:paraId="4CE4EBA9" w14:textId="77777777" w:rsidR="00B30EF5" w:rsidRPr="00693C25" w:rsidRDefault="00B30EF5" w:rsidP="0076181E">
      <w:pPr>
        <w:pStyle w:val="akapit"/>
        <w:ind w:left="0"/>
        <w:rPr>
          <w:b/>
          <w:bCs/>
          <w:sz w:val="32"/>
          <w:szCs w:val="32"/>
        </w:rPr>
      </w:pPr>
      <w:r w:rsidRPr="00863E72">
        <w:rPr>
          <w:b/>
          <w:bCs/>
          <w:sz w:val="32"/>
          <w:szCs w:val="32"/>
        </w:rPr>
        <w:br w:type="page"/>
      </w:r>
    </w:p>
    <w:p w14:paraId="4C7DDF0D" w14:textId="77777777" w:rsidR="00B672B0" w:rsidRDefault="00B672B0" w:rsidP="00B672B0">
      <w:pPr>
        <w:pStyle w:val="akapit"/>
        <w:ind w:left="0"/>
        <w:jc w:val="center"/>
        <w:rPr>
          <w:b/>
        </w:rPr>
      </w:pPr>
    </w:p>
    <w:p w14:paraId="05318E8F" w14:textId="2A4C4EF5" w:rsidR="00B30EF5" w:rsidRPr="0076181E" w:rsidRDefault="00B30EF5" w:rsidP="00B672B0">
      <w:pPr>
        <w:pStyle w:val="akapit"/>
        <w:ind w:left="0"/>
        <w:jc w:val="center"/>
        <w:rPr>
          <w:b/>
        </w:rPr>
      </w:pPr>
      <w:r w:rsidRPr="0076181E">
        <w:rPr>
          <w:b/>
        </w:rPr>
        <w:t>Spis treści</w:t>
      </w:r>
    </w:p>
    <w:p w14:paraId="2F986DA2" w14:textId="5D32E370" w:rsidR="002D0D2A" w:rsidRPr="001A485F" w:rsidRDefault="002D0D2A" w:rsidP="003A7810">
      <w:pPr>
        <w:pStyle w:val="akapit"/>
        <w:ind w:left="0"/>
        <w:rPr>
          <w:b/>
          <w:color w:val="FF0000"/>
        </w:rPr>
      </w:pPr>
    </w:p>
    <w:p w14:paraId="0E6EC5D4" w14:textId="3B7A198C" w:rsidR="00C4759B" w:rsidRDefault="00FF6718">
      <w:pPr>
        <w:pStyle w:val="Spistreci1"/>
        <w:rPr>
          <w:rFonts w:asciiTheme="minorHAnsi" w:eastAsiaTheme="minorEastAsia" w:hAnsiTheme="minorHAnsi" w:cstheme="minorBidi"/>
          <w:b w:val="0"/>
          <w:noProof/>
          <w:sz w:val="22"/>
          <w:szCs w:val="22"/>
          <w:lang w:val="pl-PL"/>
        </w:rPr>
      </w:pPr>
      <w:r>
        <w:rPr>
          <w:b w:val="0"/>
          <w:color w:val="FF0000"/>
          <w:highlight w:val="yellow"/>
        </w:rPr>
        <w:fldChar w:fldCharType="begin"/>
      </w:r>
      <w:r>
        <w:rPr>
          <w:b w:val="0"/>
          <w:color w:val="FF0000"/>
          <w:highlight w:val="yellow"/>
        </w:rPr>
        <w:instrText xml:space="preserve"> TOC \o "1-2" \h \z \u </w:instrText>
      </w:r>
      <w:r>
        <w:rPr>
          <w:b w:val="0"/>
          <w:color w:val="FF0000"/>
          <w:highlight w:val="yellow"/>
        </w:rPr>
        <w:fldChar w:fldCharType="separate"/>
      </w:r>
      <w:hyperlink w:anchor="_Toc160451773" w:history="1">
        <w:r w:rsidR="00C4759B" w:rsidRPr="006D1FE0">
          <w:rPr>
            <w:rStyle w:val="Hipercze"/>
            <w:rFonts w:cstheme="minorHAnsi"/>
          </w:rPr>
          <w:t>1.</w:t>
        </w:r>
        <w:r w:rsidR="00C4759B">
          <w:rPr>
            <w:rFonts w:asciiTheme="minorHAnsi" w:eastAsiaTheme="minorEastAsia" w:hAnsiTheme="minorHAnsi" w:cstheme="minorBidi"/>
            <w:b w:val="0"/>
            <w:noProof/>
            <w:sz w:val="22"/>
            <w:szCs w:val="22"/>
            <w:lang w:val="pl-PL"/>
          </w:rPr>
          <w:tab/>
        </w:r>
        <w:r w:rsidR="00C4759B" w:rsidRPr="006D1FE0">
          <w:rPr>
            <w:rStyle w:val="Hipercze"/>
            <w:rFonts w:cstheme="minorHAnsi"/>
          </w:rPr>
          <w:t>Szczegółowe wymagania dla prac projektowych dot. sieci ciepłowniczej</w:t>
        </w:r>
        <w:r w:rsidR="00C4759B">
          <w:rPr>
            <w:noProof/>
            <w:webHidden/>
          </w:rPr>
          <w:tab/>
        </w:r>
        <w:r w:rsidR="00C4759B">
          <w:rPr>
            <w:noProof/>
            <w:webHidden/>
          </w:rPr>
          <w:fldChar w:fldCharType="begin"/>
        </w:r>
        <w:r w:rsidR="00C4759B">
          <w:rPr>
            <w:noProof/>
            <w:webHidden/>
          </w:rPr>
          <w:instrText xml:space="preserve"> PAGEREF _Toc160451773 \h </w:instrText>
        </w:r>
        <w:r w:rsidR="00C4759B">
          <w:rPr>
            <w:noProof/>
            <w:webHidden/>
          </w:rPr>
        </w:r>
        <w:r w:rsidR="00C4759B">
          <w:rPr>
            <w:noProof/>
            <w:webHidden/>
          </w:rPr>
          <w:fldChar w:fldCharType="separate"/>
        </w:r>
        <w:r w:rsidR="009407C6">
          <w:rPr>
            <w:noProof/>
            <w:webHidden/>
          </w:rPr>
          <w:t>3</w:t>
        </w:r>
        <w:r w:rsidR="00C4759B">
          <w:rPr>
            <w:noProof/>
            <w:webHidden/>
          </w:rPr>
          <w:fldChar w:fldCharType="end"/>
        </w:r>
      </w:hyperlink>
    </w:p>
    <w:p w14:paraId="4AA818DA" w14:textId="1B8F813E" w:rsidR="00C4759B" w:rsidRDefault="00C4759B">
      <w:pPr>
        <w:pStyle w:val="Spistreci2"/>
        <w:rPr>
          <w:rFonts w:asciiTheme="minorHAnsi" w:hAnsiTheme="minorHAnsi" w:cstheme="minorBidi"/>
          <w:noProof/>
          <w:sz w:val="22"/>
          <w:szCs w:val="22"/>
          <w:lang w:val="pl-PL"/>
        </w:rPr>
      </w:pPr>
      <w:hyperlink w:anchor="_Toc160451774" w:history="1">
        <w:r w:rsidRPr="006D1FE0">
          <w:rPr>
            <w:rStyle w:val="Hipercze"/>
          </w:rPr>
          <w:t>1.1.</w:t>
        </w:r>
        <w:r>
          <w:rPr>
            <w:rFonts w:asciiTheme="minorHAnsi" w:hAnsiTheme="minorHAnsi" w:cstheme="minorBidi"/>
            <w:noProof/>
            <w:sz w:val="22"/>
            <w:szCs w:val="22"/>
            <w:lang w:val="pl-PL"/>
          </w:rPr>
          <w:tab/>
        </w:r>
        <w:r w:rsidRPr="006D1FE0">
          <w:rPr>
            <w:rStyle w:val="Hipercze"/>
          </w:rPr>
          <w:t>Prace przedprojektowe</w:t>
        </w:r>
        <w:r>
          <w:rPr>
            <w:noProof/>
            <w:webHidden/>
          </w:rPr>
          <w:tab/>
        </w:r>
        <w:r>
          <w:rPr>
            <w:noProof/>
            <w:webHidden/>
          </w:rPr>
          <w:fldChar w:fldCharType="begin"/>
        </w:r>
        <w:r>
          <w:rPr>
            <w:noProof/>
            <w:webHidden/>
          </w:rPr>
          <w:instrText xml:space="preserve"> PAGEREF _Toc160451774 \h </w:instrText>
        </w:r>
        <w:r>
          <w:rPr>
            <w:noProof/>
            <w:webHidden/>
          </w:rPr>
        </w:r>
        <w:r>
          <w:rPr>
            <w:noProof/>
            <w:webHidden/>
          </w:rPr>
          <w:fldChar w:fldCharType="separate"/>
        </w:r>
        <w:r w:rsidR="009407C6">
          <w:rPr>
            <w:noProof/>
            <w:webHidden/>
          </w:rPr>
          <w:t>3</w:t>
        </w:r>
        <w:r>
          <w:rPr>
            <w:noProof/>
            <w:webHidden/>
          </w:rPr>
          <w:fldChar w:fldCharType="end"/>
        </w:r>
      </w:hyperlink>
    </w:p>
    <w:p w14:paraId="2DCE3DEF" w14:textId="620CA41C" w:rsidR="00C4759B" w:rsidRDefault="00C4759B">
      <w:pPr>
        <w:pStyle w:val="Spistreci2"/>
        <w:rPr>
          <w:rFonts w:asciiTheme="minorHAnsi" w:hAnsiTheme="minorHAnsi" w:cstheme="minorBidi"/>
          <w:noProof/>
          <w:sz w:val="22"/>
          <w:szCs w:val="22"/>
          <w:lang w:val="pl-PL"/>
        </w:rPr>
      </w:pPr>
      <w:hyperlink w:anchor="_Toc160451775" w:history="1">
        <w:r w:rsidRPr="006D1FE0">
          <w:rPr>
            <w:rStyle w:val="Hipercze"/>
          </w:rPr>
          <w:t>1.2.</w:t>
        </w:r>
        <w:r>
          <w:rPr>
            <w:rFonts w:asciiTheme="minorHAnsi" w:hAnsiTheme="minorHAnsi" w:cstheme="minorBidi"/>
            <w:noProof/>
            <w:sz w:val="22"/>
            <w:szCs w:val="22"/>
            <w:lang w:val="pl-PL"/>
          </w:rPr>
          <w:tab/>
        </w:r>
        <w:r w:rsidRPr="006D1FE0">
          <w:rPr>
            <w:rStyle w:val="Hipercze"/>
          </w:rPr>
          <w:t>Projekt budowlany</w:t>
        </w:r>
        <w:r>
          <w:rPr>
            <w:noProof/>
            <w:webHidden/>
          </w:rPr>
          <w:tab/>
        </w:r>
        <w:r>
          <w:rPr>
            <w:noProof/>
            <w:webHidden/>
          </w:rPr>
          <w:fldChar w:fldCharType="begin"/>
        </w:r>
        <w:r>
          <w:rPr>
            <w:noProof/>
            <w:webHidden/>
          </w:rPr>
          <w:instrText xml:space="preserve"> PAGEREF _Toc160451775 \h </w:instrText>
        </w:r>
        <w:r>
          <w:rPr>
            <w:noProof/>
            <w:webHidden/>
          </w:rPr>
        </w:r>
        <w:r>
          <w:rPr>
            <w:noProof/>
            <w:webHidden/>
          </w:rPr>
          <w:fldChar w:fldCharType="separate"/>
        </w:r>
        <w:r w:rsidR="009407C6">
          <w:rPr>
            <w:noProof/>
            <w:webHidden/>
          </w:rPr>
          <w:t>5</w:t>
        </w:r>
        <w:r>
          <w:rPr>
            <w:noProof/>
            <w:webHidden/>
          </w:rPr>
          <w:fldChar w:fldCharType="end"/>
        </w:r>
      </w:hyperlink>
    </w:p>
    <w:p w14:paraId="5C2AD263" w14:textId="69F22B9F" w:rsidR="00C4759B" w:rsidRDefault="00C4759B">
      <w:pPr>
        <w:pStyle w:val="Spistreci2"/>
        <w:rPr>
          <w:rFonts w:asciiTheme="minorHAnsi" w:hAnsiTheme="minorHAnsi" w:cstheme="minorBidi"/>
          <w:noProof/>
          <w:sz w:val="22"/>
          <w:szCs w:val="22"/>
          <w:lang w:val="pl-PL"/>
        </w:rPr>
      </w:pPr>
      <w:hyperlink w:anchor="_Toc160451776" w:history="1">
        <w:r w:rsidRPr="006D1FE0">
          <w:rPr>
            <w:rStyle w:val="Hipercze"/>
          </w:rPr>
          <w:t>1.3.</w:t>
        </w:r>
        <w:r>
          <w:rPr>
            <w:rFonts w:asciiTheme="minorHAnsi" w:hAnsiTheme="minorHAnsi" w:cstheme="minorBidi"/>
            <w:noProof/>
            <w:sz w:val="22"/>
            <w:szCs w:val="22"/>
            <w:lang w:val="pl-PL"/>
          </w:rPr>
          <w:tab/>
        </w:r>
        <w:r w:rsidRPr="006D1FE0">
          <w:rPr>
            <w:rStyle w:val="Hipercze"/>
          </w:rPr>
          <w:t>Projekt wykonawczy</w:t>
        </w:r>
        <w:r>
          <w:rPr>
            <w:noProof/>
            <w:webHidden/>
          </w:rPr>
          <w:tab/>
        </w:r>
        <w:r>
          <w:rPr>
            <w:noProof/>
            <w:webHidden/>
          </w:rPr>
          <w:fldChar w:fldCharType="begin"/>
        </w:r>
        <w:r>
          <w:rPr>
            <w:noProof/>
            <w:webHidden/>
          </w:rPr>
          <w:instrText xml:space="preserve"> PAGEREF _Toc160451776 \h </w:instrText>
        </w:r>
        <w:r>
          <w:rPr>
            <w:noProof/>
            <w:webHidden/>
          </w:rPr>
        </w:r>
        <w:r>
          <w:rPr>
            <w:noProof/>
            <w:webHidden/>
          </w:rPr>
          <w:fldChar w:fldCharType="separate"/>
        </w:r>
        <w:r w:rsidR="009407C6">
          <w:rPr>
            <w:noProof/>
            <w:webHidden/>
          </w:rPr>
          <w:t>5</w:t>
        </w:r>
        <w:r>
          <w:rPr>
            <w:noProof/>
            <w:webHidden/>
          </w:rPr>
          <w:fldChar w:fldCharType="end"/>
        </w:r>
      </w:hyperlink>
    </w:p>
    <w:p w14:paraId="71D614A0" w14:textId="16C4A982" w:rsidR="00C4759B" w:rsidRDefault="00C4759B">
      <w:pPr>
        <w:pStyle w:val="Spistreci1"/>
        <w:rPr>
          <w:rFonts w:asciiTheme="minorHAnsi" w:eastAsiaTheme="minorEastAsia" w:hAnsiTheme="minorHAnsi" w:cstheme="minorBidi"/>
          <w:b w:val="0"/>
          <w:noProof/>
          <w:sz w:val="22"/>
          <w:szCs w:val="22"/>
          <w:lang w:val="pl-PL"/>
        </w:rPr>
      </w:pPr>
      <w:hyperlink w:anchor="_Toc160451777" w:history="1">
        <w:r w:rsidRPr="006D1FE0">
          <w:rPr>
            <w:rStyle w:val="Hipercze"/>
          </w:rPr>
          <w:t>2.</w:t>
        </w:r>
        <w:r>
          <w:rPr>
            <w:rFonts w:asciiTheme="minorHAnsi" w:eastAsiaTheme="minorEastAsia" w:hAnsiTheme="minorHAnsi" w:cstheme="minorBidi"/>
            <w:b w:val="0"/>
            <w:noProof/>
            <w:sz w:val="22"/>
            <w:szCs w:val="22"/>
            <w:lang w:val="pl-PL"/>
          </w:rPr>
          <w:tab/>
        </w:r>
        <w:r w:rsidRPr="006D1FE0">
          <w:rPr>
            <w:rStyle w:val="Hipercze"/>
          </w:rPr>
          <w:t>Szczegółowe wymagania wykonania robót dot. sieci ciepłowniczej</w:t>
        </w:r>
        <w:r>
          <w:rPr>
            <w:noProof/>
            <w:webHidden/>
          </w:rPr>
          <w:tab/>
        </w:r>
        <w:r>
          <w:rPr>
            <w:noProof/>
            <w:webHidden/>
          </w:rPr>
          <w:fldChar w:fldCharType="begin"/>
        </w:r>
        <w:r>
          <w:rPr>
            <w:noProof/>
            <w:webHidden/>
          </w:rPr>
          <w:instrText xml:space="preserve"> PAGEREF _Toc160451777 \h </w:instrText>
        </w:r>
        <w:r>
          <w:rPr>
            <w:noProof/>
            <w:webHidden/>
          </w:rPr>
        </w:r>
        <w:r>
          <w:rPr>
            <w:noProof/>
            <w:webHidden/>
          </w:rPr>
          <w:fldChar w:fldCharType="separate"/>
        </w:r>
        <w:r w:rsidR="009407C6">
          <w:rPr>
            <w:noProof/>
            <w:webHidden/>
          </w:rPr>
          <w:t>6</w:t>
        </w:r>
        <w:r>
          <w:rPr>
            <w:noProof/>
            <w:webHidden/>
          </w:rPr>
          <w:fldChar w:fldCharType="end"/>
        </w:r>
      </w:hyperlink>
    </w:p>
    <w:p w14:paraId="3CE23736" w14:textId="6055CFEC" w:rsidR="00C4759B" w:rsidRDefault="00C4759B">
      <w:pPr>
        <w:pStyle w:val="Spistreci2"/>
        <w:rPr>
          <w:rFonts w:asciiTheme="minorHAnsi" w:hAnsiTheme="minorHAnsi" w:cstheme="minorBidi"/>
          <w:noProof/>
          <w:sz w:val="22"/>
          <w:szCs w:val="22"/>
          <w:lang w:val="pl-PL"/>
        </w:rPr>
      </w:pPr>
      <w:hyperlink w:anchor="_Toc160451778" w:history="1">
        <w:r w:rsidRPr="006D1FE0">
          <w:rPr>
            <w:rStyle w:val="Hipercze"/>
          </w:rPr>
          <w:t>2.1.</w:t>
        </w:r>
        <w:r>
          <w:rPr>
            <w:rFonts w:asciiTheme="minorHAnsi" w:hAnsiTheme="minorHAnsi" w:cstheme="minorBidi"/>
            <w:noProof/>
            <w:sz w:val="22"/>
            <w:szCs w:val="22"/>
            <w:lang w:val="pl-PL"/>
          </w:rPr>
          <w:tab/>
        </w:r>
        <w:r w:rsidRPr="006D1FE0">
          <w:rPr>
            <w:rStyle w:val="Hipercze"/>
          </w:rPr>
          <w:t>Wymagania szczegółowe dotyczące materiałów, urządzeń, technologii</w:t>
        </w:r>
        <w:r>
          <w:rPr>
            <w:noProof/>
            <w:webHidden/>
          </w:rPr>
          <w:tab/>
        </w:r>
        <w:r>
          <w:rPr>
            <w:noProof/>
            <w:webHidden/>
          </w:rPr>
          <w:fldChar w:fldCharType="begin"/>
        </w:r>
        <w:r>
          <w:rPr>
            <w:noProof/>
            <w:webHidden/>
          </w:rPr>
          <w:instrText xml:space="preserve"> PAGEREF _Toc160451778 \h </w:instrText>
        </w:r>
        <w:r>
          <w:rPr>
            <w:noProof/>
            <w:webHidden/>
          </w:rPr>
        </w:r>
        <w:r>
          <w:rPr>
            <w:noProof/>
            <w:webHidden/>
          </w:rPr>
          <w:fldChar w:fldCharType="separate"/>
        </w:r>
        <w:r w:rsidR="009407C6">
          <w:rPr>
            <w:noProof/>
            <w:webHidden/>
          </w:rPr>
          <w:t>8</w:t>
        </w:r>
        <w:r>
          <w:rPr>
            <w:noProof/>
            <w:webHidden/>
          </w:rPr>
          <w:fldChar w:fldCharType="end"/>
        </w:r>
      </w:hyperlink>
    </w:p>
    <w:p w14:paraId="4D6CDA79" w14:textId="31932EF6" w:rsidR="00C4759B" w:rsidRDefault="00C4759B">
      <w:pPr>
        <w:pStyle w:val="Spistreci2"/>
        <w:rPr>
          <w:rFonts w:asciiTheme="minorHAnsi" w:hAnsiTheme="minorHAnsi" w:cstheme="minorBidi"/>
          <w:noProof/>
          <w:sz w:val="22"/>
          <w:szCs w:val="22"/>
          <w:lang w:val="pl-PL"/>
        </w:rPr>
      </w:pPr>
      <w:hyperlink w:anchor="_Toc160451779" w:history="1">
        <w:r w:rsidRPr="006D1FE0">
          <w:rPr>
            <w:rStyle w:val="Hipercze"/>
          </w:rPr>
          <w:t>2.2.</w:t>
        </w:r>
        <w:r>
          <w:rPr>
            <w:rFonts w:asciiTheme="minorHAnsi" w:hAnsiTheme="minorHAnsi" w:cstheme="minorBidi"/>
            <w:noProof/>
            <w:sz w:val="22"/>
            <w:szCs w:val="22"/>
            <w:lang w:val="pl-PL"/>
          </w:rPr>
          <w:tab/>
        </w:r>
        <w:r w:rsidRPr="006D1FE0">
          <w:rPr>
            <w:rStyle w:val="Hipercze"/>
          </w:rPr>
          <w:t>Wymagania dot. stalowych rur przewodowych:</w:t>
        </w:r>
        <w:r>
          <w:rPr>
            <w:noProof/>
            <w:webHidden/>
          </w:rPr>
          <w:tab/>
        </w:r>
        <w:r>
          <w:rPr>
            <w:noProof/>
            <w:webHidden/>
          </w:rPr>
          <w:fldChar w:fldCharType="begin"/>
        </w:r>
        <w:r>
          <w:rPr>
            <w:noProof/>
            <w:webHidden/>
          </w:rPr>
          <w:instrText xml:space="preserve"> PAGEREF _Toc160451779 \h </w:instrText>
        </w:r>
        <w:r>
          <w:rPr>
            <w:noProof/>
            <w:webHidden/>
          </w:rPr>
        </w:r>
        <w:r>
          <w:rPr>
            <w:noProof/>
            <w:webHidden/>
          </w:rPr>
          <w:fldChar w:fldCharType="separate"/>
        </w:r>
        <w:r w:rsidR="009407C6">
          <w:rPr>
            <w:noProof/>
            <w:webHidden/>
          </w:rPr>
          <w:t>8</w:t>
        </w:r>
        <w:r>
          <w:rPr>
            <w:noProof/>
            <w:webHidden/>
          </w:rPr>
          <w:fldChar w:fldCharType="end"/>
        </w:r>
      </w:hyperlink>
    </w:p>
    <w:p w14:paraId="64063536" w14:textId="2025A5BF" w:rsidR="00C4759B" w:rsidRDefault="00C4759B">
      <w:pPr>
        <w:pStyle w:val="Spistreci2"/>
        <w:rPr>
          <w:rFonts w:asciiTheme="minorHAnsi" w:hAnsiTheme="minorHAnsi" w:cstheme="minorBidi"/>
          <w:noProof/>
          <w:sz w:val="22"/>
          <w:szCs w:val="22"/>
          <w:lang w:val="pl-PL"/>
        </w:rPr>
      </w:pPr>
      <w:hyperlink w:anchor="_Toc160451780" w:history="1">
        <w:r w:rsidRPr="006D1FE0">
          <w:rPr>
            <w:rStyle w:val="Hipercze"/>
          </w:rPr>
          <w:t>2.3.</w:t>
        </w:r>
        <w:r>
          <w:rPr>
            <w:rFonts w:asciiTheme="minorHAnsi" w:hAnsiTheme="minorHAnsi" w:cstheme="minorBidi"/>
            <w:noProof/>
            <w:sz w:val="22"/>
            <w:szCs w:val="22"/>
            <w:lang w:val="pl-PL"/>
          </w:rPr>
          <w:tab/>
        </w:r>
        <w:r w:rsidRPr="006D1FE0">
          <w:rPr>
            <w:rStyle w:val="Hipercze"/>
          </w:rPr>
          <w:t>Wymagania dot. płaszcza osłonowego:</w:t>
        </w:r>
        <w:r>
          <w:rPr>
            <w:noProof/>
            <w:webHidden/>
          </w:rPr>
          <w:tab/>
        </w:r>
        <w:r>
          <w:rPr>
            <w:noProof/>
            <w:webHidden/>
          </w:rPr>
          <w:fldChar w:fldCharType="begin"/>
        </w:r>
        <w:r>
          <w:rPr>
            <w:noProof/>
            <w:webHidden/>
          </w:rPr>
          <w:instrText xml:space="preserve"> PAGEREF _Toc160451780 \h </w:instrText>
        </w:r>
        <w:r>
          <w:rPr>
            <w:noProof/>
            <w:webHidden/>
          </w:rPr>
        </w:r>
        <w:r>
          <w:rPr>
            <w:noProof/>
            <w:webHidden/>
          </w:rPr>
          <w:fldChar w:fldCharType="separate"/>
        </w:r>
        <w:r w:rsidR="009407C6">
          <w:rPr>
            <w:noProof/>
            <w:webHidden/>
          </w:rPr>
          <w:t>9</w:t>
        </w:r>
        <w:r>
          <w:rPr>
            <w:noProof/>
            <w:webHidden/>
          </w:rPr>
          <w:fldChar w:fldCharType="end"/>
        </w:r>
      </w:hyperlink>
    </w:p>
    <w:p w14:paraId="5D344FFA" w14:textId="31ACA390" w:rsidR="00C4759B" w:rsidRDefault="00C4759B">
      <w:pPr>
        <w:pStyle w:val="Spistreci2"/>
        <w:rPr>
          <w:rFonts w:asciiTheme="minorHAnsi" w:hAnsiTheme="minorHAnsi" w:cstheme="minorBidi"/>
          <w:noProof/>
          <w:sz w:val="22"/>
          <w:szCs w:val="22"/>
          <w:lang w:val="pl-PL"/>
        </w:rPr>
      </w:pPr>
      <w:hyperlink w:anchor="_Toc160451781" w:history="1">
        <w:r w:rsidRPr="006D1FE0">
          <w:rPr>
            <w:rStyle w:val="Hipercze"/>
          </w:rPr>
          <w:t>2.4.</w:t>
        </w:r>
        <w:r>
          <w:rPr>
            <w:rFonts w:asciiTheme="minorHAnsi" w:hAnsiTheme="minorHAnsi" w:cstheme="minorBidi"/>
            <w:noProof/>
            <w:sz w:val="22"/>
            <w:szCs w:val="22"/>
            <w:lang w:val="pl-PL"/>
          </w:rPr>
          <w:tab/>
        </w:r>
        <w:r w:rsidRPr="006D1FE0">
          <w:rPr>
            <w:rStyle w:val="Hipercze"/>
          </w:rPr>
          <w:t>Wymagania dot. izolacji termicznej</w:t>
        </w:r>
        <w:r>
          <w:rPr>
            <w:noProof/>
            <w:webHidden/>
          </w:rPr>
          <w:tab/>
        </w:r>
        <w:r>
          <w:rPr>
            <w:noProof/>
            <w:webHidden/>
          </w:rPr>
          <w:fldChar w:fldCharType="begin"/>
        </w:r>
        <w:r>
          <w:rPr>
            <w:noProof/>
            <w:webHidden/>
          </w:rPr>
          <w:instrText xml:space="preserve"> PAGEREF _Toc160451781 \h </w:instrText>
        </w:r>
        <w:r>
          <w:rPr>
            <w:noProof/>
            <w:webHidden/>
          </w:rPr>
        </w:r>
        <w:r>
          <w:rPr>
            <w:noProof/>
            <w:webHidden/>
          </w:rPr>
          <w:fldChar w:fldCharType="separate"/>
        </w:r>
        <w:r w:rsidR="009407C6">
          <w:rPr>
            <w:noProof/>
            <w:webHidden/>
          </w:rPr>
          <w:t>9</w:t>
        </w:r>
        <w:r>
          <w:rPr>
            <w:noProof/>
            <w:webHidden/>
          </w:rPr>
          <w:fldChar w:fldCharType="end"/>
        </w:r>
      </w:hyperlink>
    </w:p>
    <w:p w14:paraId="3AED1139" w14:textId="55704678" w:rsidR="00C4759B" w:rsidRDefault="00C4759B">
      <w:pPr>
        <w:pStyle w:val="Spistreci2"/>
        <w:rPr>
          <w:rFonts w:asciiTheme="minorHAnsi" w:hAnsiTheme="minorHAnsi" w:cstheme="minorBidi"/>
          <w:noProof/>
          <w:sz w:val="22"/>
          <w:szCs w:val="22"/>
          <w:lang w:val="pl-PL"/>
        </w:rPr>
      </w:pPr>
      <w:hyperlink w:anchor="_Toc160451782" w:history="1">
        <w:r w:rsidRPr="006D1FE0">
          <w:rPr>
            <w:rStyle w:val="Hipercze"/>
          </w:rPr>
          <w:t>2.5.</w:t>
        </w:r>
        <w:r>
          <w:rPr>
            <w:rFonts w:asciiTheme="minorHAnsi" w:hAnsiTheme="minorHAnsi" w:cstheme="minorBidi"/>
            <w:noProof/>
            <w:sz w:val="22"/>
            <w:szCs w:val="22"/>
            <w:lang w:val="pl-PL"/>
          </w:rPr>
          <w:tab/>
        </w:r>
        <w:r w:rsidRPr="006D1FE0">
          <w:rPr>
            <w:rStyle w:val="Hipercze"/>
          </w:rPr>
          <w:t>Wymagania dot. złączy mufowych:</w:t>
        </w:r>
        <w:r>
          <w:rPr>
            <w:noProof/>
            <w:webHidden/>
          </w:rPr>
          <w:tab/>
        </w:r>
        <w:r>
          <w:rPr>
            <w:noProof/>
            <w:webHidden/>
          </w:rPr>
          <w:fldChar w:fldCharType="begin"/>
        </w:r>
        <w:r>
          <w:rPr>
            <w:noProof/>
            <w:webHidden/>
          </w:rPr>
          <w:instrText xml:space="preserve"> PAGEREF _Toc160451782 \h </w:instrText>
        </w:r>
        <w:r>
          <w:rPr>
            <w:noProof/>
            <w:webHidden/>
          </w:rPr>
        </w:r>
        <w:r>
          <w:rPr>
            <w:noProof/>
            <w:webHidden/>
          </w:rPr>
          <w:fldChar w:fldCharType="separate"/>
        </w:r>
        <w:r w:rsidR="009407C6">
          <w:rPr>
            <w:noProof/>
            <w:webHidden/>
          </w:rPr>
          <w:t>10</w:t>
        </w:r>
        <w:r>
          <w:rPr>
            <w:noProof/>
            <w:webHidden/>
          </w:rPr>
          <w:fldChar w:fldCharType="end"/>
        </w:r>
      </w:hyperlink>
    </w:p>
    <w:p w14:paraId="33BA84A9" w14:textId="2046CB39" w:rsidR="00C4759B" w:rsidRDefault="00C4759B">
      <w:pPr>
        <w:pStyle w:val="Spistreci2"/>
        <w:rPr>
          <w:rFonts w:asciiTheme="minorHAnsi" w:hAnsiTheme="minorHAnsi" w:cstheme="minorBidi"/>
          <w:noProof/>
          <w:sz w:val="22"/>
          <w:szCs w:val="22"/>
          <w:lang w:val="pl-PL"/>
        </w:rPr>
      </w:pPr>
      <w:hyperlink w:anchor="_Toc160451783" w:history="1">
        <w:r w:rsidRPr="006D1FE0">
          <w:rPr>
            <w:rStyle w:val="Hipercze"/>
          </w:rPr>
          <w:t>2.6.</w:t>
        </w:r>
        <w:r>
          <w:rPr>
            <w:rFonts w:asciiTheme="minorHAnsi" w:hAnsiTheme="minorHAnsi" w:cstheme="minorBidi"/>
            <w:noProof/>
            <w:sz w:val="22"/>
            <w:szCs w:val="22"/>
            <w:lang w:val="pl-PL"/>
          </w:rPr>
          <w:tab/>
        </w:r>
        <w:r w:rsidRPr="006D1FE0">
          <w:rPr>
            <w:rStyle w:val="Hipercze"/>
          </w:rPr>
          <w:t>Wymagania dot. rur preizolowanych, kształtek, armatury i elementów prefabrykowanych:</w:t>
        </w:r>
        <w:r>
          <w:rPr>
            <w:noProof/>
            <w:webHidden/>
          </w:rPr>
          <w:tab/>
        </w:r>
        <w:r>
          <w:rPr>
            <w:noProof/>
            <w:webHidden/>
          </w:rPr>
          <w:fldChar w:fldCharType="begin"/>
        </w:r>
        <w:r>
          <w:rPr>
            <w:noProof/>
            <w:webHidden/>
          </w:rPr>
          <w:instrText xml:space="preserve"> PAGEREF _Toc160451783 \h </w:instrText>
        </w:r>
        <w:r>
          <w:rPr>
            <w:noProof/>
            <w:webHidden/>
          </w:rPr>
        </w:r>
        <w:r>
          <w:rPr>
            <w:noProof/>
            <w:webHidden/>
          </w:rPr>
          <w:fldChar w:fldCharType="separate"/>
        </w:r>
        <w:r w:rsidR="009407C6">
          <w:rPr>
            <w:noProof/>
            <w:webHidden/>
          </w:rPr>
          <w:t>11</w:t>
        </w:r>
        <w:r>
          <w:rPr>
            <w:noProof/>
            <w:webHidden/>
          </w:rPr>
          <w:fldChar w:fldCharType="end"/>
        </w:r>
      </w:hyperlink>
    </w:p>
    <w:p w14:paraId="15800FC7" w14:textId="70C9DA33" w:rsidR="00C4759B" w:rsidRDefault="00C4759B">
      <w:pPr>
        <w:pStyle w:val="Spistreci2"/>
        <w:rPr>
          <w:rFonts w:asciiTheme="minorHAnsi" w:hAnsiTheme="minorHAnsi" w:cstheme="minorBidi"/>
          <w:noProof/>
          <w:sz w:val="22"/>
          <w:szCs w:val="22"/>
          <w:lang w:val="pl-PL"/>
        </w:rPr>
      </w:pPr>
      <w:hyperlink w:anchor="_Toc160451784" w:history="1">
        <w:r w:rsidRPr="006D1FE0">
          <w:rPr>
            <w:rStyle w:val="Hipercze"/>
          </w:rPr>
          <w:t>2.7.</w:t>
        </w:r>
        <w:r>
          <w:rPr>
            <w:rFonts w:asciiTheme="minorHAnsi" w:hAnsiTheme="minorHAnsi" w:cstheme="minorBidi"/>
            <w:noProof/>
            <w:sz w:val="22"/>
            <w:szCs w:val="22"/>
            <w:lang w:val="pl-PL"/>
          </w:rPr>
          <w:tab/>
        </w:r>
        <w:r w:rsidRPr="006D1FE0">
          <w:rPr>
            <w:rStyle w:val="Hipercze"/>
          </w:rPr>
          <w:t>Wymagania w zakresie robót przygotowawczych</w:t>
        </w:r>
        <w:r>
          <w:rPr>
            <w:noProof/>
            <w:webHidden/>
          </w:rPr>
          <w:tab/>
        </w:r>
        <w:r>
          <w:rPr>
            <w:noProof/>
            <w:webHidden/>
          </w:rPr>
          <w:fldChar w:fldCharType="begin"/>
        </w:r>
        <w:r>
          <w:rPr>
            <w:noProof/>
            <w:webHidden/>
          </w:rPr>
          <w:instrText xml:space="preserve"> PAGEREF _Toc160451784 \h </w:instrText>
        </w:r>
        <w:r>
          <w:rPr>
            <w:noProof/>
            <w:webHidden/>
          </w:rPr>
        </w:r>
        <w:r>
          <w:rPr>
            <w:noProof/>
            <w:webHidden/>
          </w:rPr>
          <w:fldChar w:fldCharType="separate"/>
        </w:r>
        <w:r w:rsidR="009407C6">
          <w:rPr>
            <w:noProof/>
            <w:webHidden/>
          </w:rPr>
          <w:t>13</w:t>
        </w:r>
        <w:r>
          <w:rPr>
            <w:noProof/>
            <w:webHidden/>
          </w:rPr>
          <w:fldChar w:fldCharType="end"/>
        </w:r>
      </w:hyperlink>
    </w:p>
    <w:p w14:paraId="6CEA0A99" w14:textId="30B1C34F" w:rsidR="00C4759B" w:rsidRDefault="00C4759B">
      <w:pPr>
        <w:pStyle w:val="Spistreci2"/>
        <w:rPr>
          <w:rFonts w:asciiTheme="minorHAnsi" w:hAnsiTheme="minorHAnsi" w:cstheme="minorBidi"/>
          <w:noProof/>
          <w:sz w:val="22"/>
          <w:szCs w:val="22"/>
          <w:lang w:val="pl-PL"/>
        </w:rPr>
      </w:pPr>
      <w:hyperlink w:anchor="_Toc160451785" w:history="1">
        <w:r w:rsidRPr="006D1FE0">
          <w:rPr>
            <w:rStyle w:val="Hipercze"/>
          </w:rPr>
          <w:t>2.8.</w:t>
        </w:r>
        <w:r>
          <w:rPr>
            <w:rFonts w:asciiTheme="minorHAnsi" w:hAnsiTheme="minorHAnsi" w:cstheme="minorBidi"/>
            <w:noProof/>
            <w:sz w:val="22"/>
            <w:szCs w:val="22"/>
            <w:lang w:val="pl-PL"/>
          </w:rPr>
          <w:tab/>
        </w:r>
        <w:r w:rsidRPr="006D1FE0">
          <w:rPr>
            <w:rStyle w:val="Hipercze"/>
          </w:rPr>
          <w:t>Wymagania w zakresie robót ziemnych</w:t>
        </w:r>
        <w:r>
          <w:rPr>
            <w:noProof/>
            <w:webHidden/>
          </w:rPr>
          <w:tab/>
        </w:r>
        <w:r>
          <w:rPr>
            <w:noProof/>
            <w:webHidden/>
          </w:rPr>
          <w:fldChar w:fldCharType="begin"/>
        </w:r>
        <w:r>
          <w:rPr>
            <w:noProof/>
            <w:webHidden/>
          </w:rPr>
          <w:instrText xml:space="preserve"> PAGEREF _Toc160451785 \h </w:instrText>
        </w:r>
        <w:r>
          <w:rPr>
            <w:noProof/>
            <w:webHidden/>
          </w:rPr>
        </w:r>
        <w:r>
          <w:rPr>
            <w:noProof/>
            <w:webHidden/>
          </w:rPr>
          <w:fldChar w:fldCharType="separate"/>
        </w:r>
        <w:r w:rsidR="009407C6">
          <w:rPr>
            <w:noProof/>
            <w:webHidden/>
          </w:rPr>
          <w:t>13</w:t>
        </w:r>
        <w:r>
          <w:rPr>
            <w:noProof/>
            <w:webHidden/>
          </w:rPr>
          <w:fldChar w:fldCharType="end"/>
        </w:r>
      </w:hyperlink>
    </w:p>
    <w:p w14:paraId="69A59075" w14:textId="1D079EA9" w:rsidR="00C4759B" w:rsidRDefault="00C4759B">
      <w:pPr>
        <w:pStyle w:val="Spistreci2"/>
        <w:rPr>
          <w:rFonts w:asciiTheme="minorHAnsi" w:hAnsiTheme="minorHAnsi" w:cstheme="minorBidi"/>
          <w:noProof/>
          <w:sz w:val="22"/>
          <w:szCs w:val="22"/>
          <w:lang w:val="pl-PL"/>
        </w:rPr>
      </w:pPr>
      <w:hyperlink w:anchor="_Toc160451786" w:history="1">
        <w:r w:rsidRPr="006D1FE0">
          <w:rPr>
            <w:rStyle w:val="Hipercze"/>
          </w:rPr>
          <w:t>2.9.</w:t>
        </w:r>
        <w:r>
          <w:rPr>
            <w:rFonts w:asciiTheme="minorHAnsi" w:hAnsiTheme="minorHAnsi" w:cstheme="minorBidi"/>
            <w:noProof/>
            <w:sz w:val="22"/>
            <w:szCs w:val="22"/>
            <w:lang w:val="pl-PL"/>
          </w:rPr>
          <w:tab/>
        </w:r>
        <w:r w:rsidRPr="006D1FE0">
          <w:rPr>
            <w:rStyle w:val="Hipercze"/>
          </w:rPr>
          <w:t>Wymagania w zakresie robót montażowych sieci preizolowanej</w:t>
        </w:r>
        <w:r>
          <w:rPr>
            <w:noProof/>
            <w:webHidden/>
          </w:rPr>
          <w:tab/>
        </w:r>
        <w:r>
          <w:rPr>
            <w:noProof/>
            <w:webHidden/>
          </w:rPr>
          <w:fldChar w:fldCharType="begin"/>
        </w:r>
        <w:r>
          <w:rPr>
            <w:noProof/>
            <w:webHidden/>
          </w:rPr>
          <w:instrText xml:space="preserve"> PAGEREF _Toc160451786 \h </w:instrText>
        </w:r>
        <w:r>
          <w:rPr>
            <w:noProof/>
            <w:webHidden/>
          </w:rPr>
        </w:r>
        <w:r>
          <w:rPr>
            <w:noProof/>
            <w:webHidden/>
          </w:rPr>
          <w:fldChar w:fldCharType="separate"/>
        </w:r>
        <w:r w:rsidR="009407C6">
          <w:rPr>
            <w:noProof/>
            <w:webHidden/>
          </w:rPr>
          <w:t>14</w:t>
        </w:r>
        <w:r>
          <w:rPr>
            <w:noProof/>
            <w:webHidden/>
          </w:rPr>
          <w:fldChar w:fldCharType="end"/>
        </w:r>
      </w:hyperlink>
    </w:p>
    <w:p w14:paraId="0FA3C288" w14:textId="27F919BA" w:rsidR="00C4759B" w:rsidRDefault="00C4759B">
      <w:pPr>
        <w:pStyle w:val="Spistreci2"/>
        <w:rPr>
          <w:rFonts w:asciiTheme="minorHAnsi" w:hAnsiTheme="minorHAnsi" w:cstheme="minorBidi"/>
          <w:noProof/>
          <w:sz w:val="22"/>
          <w:szCs w:val="22"/>
          <w:lang w:val="pl-PL"/>
        </w:rPr>
      </w:pPr>
      <w:hyperlink w:anchor="_Toc160451787" w:history="1">
        <w:r w:rsidRPr="006D1FE0">
          <w:rPr>
            <w:rStyle w:val="Hipercze"/>
          </w:rPr>
          <w:t>2.10.</w:t>
        </w:r>
        <w:r>
          <w:rPr>
            <w:rFonts w:asciiTheme="minorHAnsi" w:hAnsiTheme="minorHAnsi" w:cstheme="minorBidi"/>
            <w:noProof/>
            <w:sz w:val="22"/>
            <w:szCs w:val="22"/>
            <w:lang w:val="pl-PL"/>
          </w:rPr>
          <w:tab/>
        </w:r>
        <w:r w:rsidRPr="006D1FE0">
          <w:rPr>
            <w:rStyle w:val="Hipercze"/>
          </w:rPr>
          <w:t>Wymagania w zakresie robót montażowych sieci napowietrznej</w:t>
        </w:r>
        <w:r>
          <w:rPr>
            <w:noProof/>
            <w:webHidden/>
          </w:rPr>
          <w:tab/>
        </w:r>
        <w:r>
          <w:rPr>
            <w:noProof/>
            <w:webHidden/>
          </w:rPr>
          <w:fldChar w:fldCharType="begin"/>
        </w:r>
        <w:r>
          <w:rPr>
            <w:noProof/>
            <w:webHidden/>
          </w:rPr>
          <w:instrText xml:space="preserve"> PAGEREF _Toc160451787 \h </w:instrText>
        </w:r>
        <w:r>
          <w:rPr>
            <w:noProof/>
            <w:webHidden/>
          </w:rPr>
        </w:r>
        <w:r>
          <w:rPr>
            <w:noProof/>
            <w:webHidden/>
          </w:rPr>
          <w:fldChar w:fldCharType="separate"/>
        </w:r>
        <w:r w:rsidR="009407C6">
          <w:rPr>
            <w:noProof/>
            <w:webHidden/>
          </w:rPr>
          <w:t>15</w:t>
        </w:r>
        <w:r>
          <w:rPr>
            <w:noProof/>
            <w:webHidden/>
          </w:rPr>
          <w:fldChar w:fldCharType="end"/>
        </w:r>
      </w:hyperlink>
    </w:p>
    <w:p w14:paraId="05B2BDEE" w14:textId="335CE94C" w:rsidR="00B30EF5" w:rsidRPr="005343FB" w:rsidRDefault="00FF6718" w:rsidP="00B30EF5">
      <w:pPr>
        <w:pStyle w:val="akapit"/>
        <w:ind w:left="0"/>
        <w:rPr>
          <w:b/>
          <w:color w:val="FF0000"/>
          <w:highlight w:val="yellow"/>
        </w:rPr>
        <w:sectPr w:rsidR="00B30EF5" w:rsidRPr="005343FB" w:rsidSect="00206E48">
          <w:headerReference w:type="default" r:id="rId14"/>
          <w:footerReference w:type="default" r:id="rId15"/>
          <w:headerReference w:type="first" r:id="rId16"/>
          <w:footerReference w:type="first" r:id="rId17"/>
          <w:pgSz w:w="11906" w:h="16838" w:code="9"/>
          <w:pgMar w:top="1678" w:right="1418" w:bottom="1418" w:left="1418" w:header="709" w:footer="709" w:gutter="0"/>
          <w:pgNumType w:start="1"/>
          <w:cols w:space="720"/>
          <w:docGrid w:linePitch="326"/>
        </w:sectPr>
      </w:pPr>
      <w:r>
        <w:rPr>
          <w:b/>
          <w:color w:val="FF0000"/>
          <w:highlight w:val="yellow"/>
        </w:rPr>
        <w:fldChar w:fldCharType="end"/>
      </w:r>
    </w:p>
    <w:p w14:paraId="06169AEE" w14:textId="77777777" w:rsidR="00170F02" w:rsidRPr="00170F02" w:rsidRDefault="00170F02" w:rsidP="00170F02">
      <w:pPr>
        <w:pStyle w:val="Nagwek1"/>
        <w:spacing w:before="0" w:after="0"/>
        <w:rPr>
          <w:rFonts w:asciiTheme="minorHAnsi" w:hAnsiTheme="minorHAnsi" w:cstheme="minorHAnsi"/>
        </w:rPr>
      </w:pPr>
      <w:bookmarkStart w:id="1" w:name="_Toc113612600"/>
      <w:bookmarkStart w:id="2" w:name="_Toc114046191"/>
      <w:bookmarkStart w:id="3" w:name="_Toc114049884"/>
      <w:bookmarkStart w:id="4" w:name="_Toc114130362"/>
      <w:bookmarkStart w:id="5" w:name="_Toc114142597"/>
      <w:bookmarkStart w:id="6" w:name="_Toc114144757"/>
      <w:bookmarkStart w:id="7" w:name="_Toc114214662"/>
      <w:bookmarkStart w:id="8" w:name="_Toc114216548"/>
      <w:bookmarkStart w:id="9" w:name="_Toc115174078"/>
      <w:bookmarkStart w:id="10" w:name="_Toc115271243"/>
      <w:bookmarkStart w:id="11" w:name="_Toc115426752"/>
      <w:bookmarkStart w:id="12" w:name="_Toc115426715"/>
      <w:bookmarkStart w:id="13" w:name="_Toc115765720"/>
      <w:bookmarkStart w:id="14" w:name="_Toc115767529"/>
      <w:bookmarkStart w:id="15" w:name="_Toc160451773"/>
      <w:bookmarkStart w:id="16" w:name="_Toc115435198"/>
      <w:bookmarkStart w:id="17" w:name="_Toc113612618"/>
      <w:bookmarkStart w:id="18" w:name="_Toc114046209"/>
      <w:bookmarkStart w:id="19" w:name="_Toc114049902"/>
      <w:bookmarkStart w:id="20" w:name="_Toc114130380"/>
      <w:bookmarkStart w:id="21" w:name="_Toc114142609"/>
      <w:bookmarkStart w:id="22" w:name="_Toc114144775"/>
      <w:bookmarkStart w:id="23" w:name="_Toc114214680"/>
      <w:bookmarkStart w:id="24" w:name="_Toc114216566"/>
      <w:bookmarkStart w:id="25" w:name="_Toc115174088"/>
      <w:bookmarkStart w:id="26" w:name="_Toc115271253"/>
      <w:bookmarkStart w:id="27" w:name="_Toc115426763"/>
      <w:bookmarkStart w:id="28" w:name="_Toc115426809"/>
      <w:bookmarkStart w:id="29" w:name="_Toc115435209"/>
      <w:bookmarkStart w:id="30" w:name="_Toc115765731"/>
      <w:bookmarkStart w:id="31" w:name="_Toc115767540"/>
      <w:r w:rsidRPr="00170F02">
        <w:rPr>
          <w:rFonts w:asciiTheme="minorHAnsi" w:hAnsiTheme="minorHAnsi" w:cstheme="minorHAnsi"/>
        </w:rPr>
        <w:lastRenderedPageBreak/>
        <w:t>Szczegółowe wymagania dla prac projektowych dot. sieci ciepłowniczej</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14:paraId="2C42552F" w14:textId="388E2496" w:rsidR="00170F02" w:rsidRPr="00156B92" w:rsidRDefault="00CC5DE0" w:rsidP="00170F02">
      <w:pPr>
        <w:spacing w:line="276" w:lineRule="auto"/>
        <w:ind w:firstLine="432"/>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Branżową dokumentację techniczną należy opracować w oparciu o wytyczne opublikowanego na platformie zakupowej PGE EC S.A. standard technicznego POZ 110026 oraz w oparciu ob</w:t>
      </w:r>
      <w:r w:rsidR="00170F02" w:rsidRPr="00156B92">
        <w:rPr>
          <w:rFonts w:asciiTheme="minorHAnsi" w:hAnsiTheme="minorHAnsi" w:cstheme="minorHAnsi"/>
          <w:sz w:val="22"/>
          <w:szCs w:val="22"/>
          <w:lang w:val="pl-PL"/>
        </w:rPr>
        <w:t>o</w:t>
      </w:r>
      <w:r w:rsidRPr="00156B92">
        <w:rPr>
          <w:rFonts w:asciiTheme="minorHAnsi" w:hAnsiTheme="minorHAnsi" w:cstheme="minorHAnsi"/>
          <w:sz w:val="22"/>
          <w:szCs w:val="22"/>
          <w:lang w:val="pl-PL"/>
        </w:rPr>
        <w:t>wiązujące normy branżowe</w:t>
      </w:r>
      <w:r w:rsidR="00170F02" w:rsidRPr="00156B92">
        <w:rPr>
          <w:rFonts w:asciiTheme="minorHAnsi" w:hAnsiTheme="minorHAnsi" w:cstheme="minorHAnsi"/>
          <w:sz w:val="22"/>
          <w:szCs w:val="22"/>
          <w:lang w:val="pl-PL"/>
        </w:rPr>
        <w:t xml:space="preserve"> w zakresie sieci ciepłowniczych podziemnych i nadziemnych. Do projektowania systemów ciepłowniczych należy stosować katalogi i materiały, które zostały dostosowane przez producenta do wymagań normy – minimum PN-EN 13941. Zaleca się wskazanie w opracowaniach projektowych poradników i katalogów projektowych producenta wykorzystanych w trakcie projektowania rurociągów wyprowadzających ciepło z układów. Nie dopuszcza się stosowania jako podstawy do projektowania katalogów, poradników, wytycznych firm nie działających na rynku lub nieaktualnych.</w:t>
      </w:r>
    </w:p>
    <w:p w14:paraId="07CAB2CF" w14:textId="77777777" w:rsidR="00170F02" w:rsidRPr="00156B92" w:rsidRDefault="00170F02" w:rsidP="00801338">
      <w:pPr>
        <w:pStyle w:val="Akapitzlist"/>
        <w:numPr>
          <w:ilvl w:val="0"/>
          <w:numId w:val="3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Dokumentacja projektowa wymaga uzyskania niezbędnych opinii, zezwoleń, uzgodnień, decyzji prawnych oraz formalnych zgód zarządców i/lub właścicieli nieruchomości, przez które prowadzona będzie trasa wyprowadzenia ciepła z NI, jak również nieruchomości, na które sieć będzie oddziaływać w trakcie eksploatacji.</w:t>
      </w:r>
    </w:p>
    <w:p w14:paraId="063A74A9" w14:textId="04135841" w:rsidR="00170F02" w:rsidRPr="00156B92" w:rsidRDefault="00170F02" w:rsidP="00801338">
      <w:pPr>
        <w:pStyle w:val="Akapitzlist"/>
        <w:numPr>
          <w:ilvl w:val="0"/>
          <w:numId w:val="3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Dokumentacja projektowa winna zostać opracowana w sposób, nie powodujący żadnej formalnej ani technicznej przeszkody w przekazaniu sieci do użytkowania. Wymaga się protokolarnego uzgodnienia dokumentacji przedprojektowej, projektowej budowlanej/wykonawczej i powykonawczej przez Zamawiającego oraz w przypadku narzucenia takiego obowiązku w warunkach przyłączeniowych przez </w:t>
      </w:r>
      <w:r w:rsidR="00AD71AE" w:rsidRPr="00156B92">
        <w:rPr>
          <w:rFonts w:asciiTheme="minorHAnsi" w:hAnsiTheme="minorHAnsi" w:cstheme="minorHAnsi"/>
          <w:sz w:val="22"/>
          <w:szCs w:val="22"/>
          <w:lang w:val="pl-PL"/>
        </w:rPr>
        <w:t>gestora systemu ciepłowniczego.</w:t>
      </w:r>
      <w:r w:rsidRPr="00156B92">
        <w:rPr>
          <w:rFonts w:asciiTheme="minorHAnsi" w:hAnsiTheme="minorHAnsi" w:cstheme="minorHAnsi"/>
          <w:sz w:val="22"/>
          <w:szCs w:val="22"/>
          <w:lang w:val="pl-PL"/>
        </w:rPr>
        <w:t xml:space="preserve"> </w:t>
      </w:r>
    </w:p>
    <w:p w14:paraId="0B9A397C" w14:textId="77777777" w:rsidR="00170F02" w:rsidRPr="00156B92" w:rsidRDefault="00170F02" w:rsidP="00801338">
      <w:pPr>
        <w:pStyle w:val="Akapitzlist"/>
        <w:numPr>
          <w:ilvl w:val="0"/>
          <w:numId w:val="3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Każde odstępstwo od koncepcji technicznej przekazanej i uzgodnionej protokolarnie na etapie przedprojektowym, należy uzgadniać z Zamawiającym w formie pisemnej.</w:t>
      </w:r>
    </w:p>
    <w:p w14:paraId="369C0577" w14:textId="77777777" w:rsidR="00170F02" w:rsidRPr="00156B92" w:rsidRDefault="00170F02" w:rsidP="00801338">
      <w:pPr>
        <w:pStyle w:val="Akapitzlist"/>
        <w:numPr>
          <w:ilvl w:val="0"/>
          <w:numId w:val="3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w pełni odpowiada za projekt budowlany (projekt zagospodarowania terenu, projekt architektoniczno-budowlany, projekt techniczny) i projekt wykonawczy. Obowiązkiem Wykonawcy jest zweryfikowanie dokumentacji pod kątem rozwiązań zgodnych z obowiązującymi przepisami i wymaganiami prawa oraz normami technicznymi.</w:t>
      </w:r>
    </w:p>
    <w:p w14:paraId="1A8A81A5" w14:textId="77777777" w:rsidR="00170F02" w:rsidRPr="00170F02" w:rsidRDefault="00170F02" w:rsidP="00801338">
      <w:pPr>
        <w:pStyle w:val="Akapitzlist"/>
        <w:numPr>
          <w:ilvl w:val="0"/>
          <w:numId w:val="36"/>
        </w:numPr>
        <w:suppressAutoHyphens/>
        <w:spacing w:line="276" w:lineRule="auto"/>
        <w:ind w:left="284" w:hanging="284"/>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Wykonawca zobowiązany jest przed zaprojektowaniem technologii i trasy wyprowadzenia ciepła dokonać wizji lokalnej w terenie. </w:t>
      </w:r>
      <w:proofErr w:type="spellStart"/>
      <w:r w:rsidRPr="00170F02">
        <w:rPr>
          <w:rFonts w:asciiTheme="minorHAnsi" w:hAnsiTheme="minorHAnsi" w:cstheme="minorHAnsi"/>
          <w:sz w:val="22"/>
          <w:szCs w:val="22"/>
        </w:rPr>
        <w:t>Wizja</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lokalna</w:t>
      </w:r>
      <w:proofErr w:type="spellEnd"/>
      <w:r w:rsidRPr="00170F02">
        <w:rPr>
          <w:rFonts w:asciiTheme="minorHAnsi" w:hAnsiTheme="minorHAnsi" w:cstheme="minorHAnsi"/>
          <w:sz w:val="22"/>
          <w:szCs w:val="22"/>
        </w:rPr>
        <w:t xml:space="preserve"> winna </w:t>
      </w:r>
      <w:proofErr w:type="spellStart"/>
      <w:r w:rsidRPr="00170F02">
        <w:rPr>
          <w:rFonts w:asciiTheme="minorHAnsi" w:hAnsiTheme="minorHAnsi" w:cstheme="minorHAnsi"/>
          <w:sz w:val="22"/>
          <w:szCs w:val="22"/>
        </w:rPr>
        <w:t>zostać</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potwierdzona</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protokolarnie</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przez</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przedstawiciela</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Zamawiającego</w:t>
      </w:r>
      <w:proofErr w:type="spellEnd"/>
      <w:r w:rsidRPr="00170F02">
        <w:rPr>
          <w:rFonts w:asciiTheme="minorHAnsi" w:hAnsiTheme="minorHAnsi" w:cstheme="minorHAnsi"/>
          <w:sz w:val="22"/>
          <w:szCs w:val="22"/>
        </w:rPr>
        <w:t>.</w:t>
      </w:r>
    </w:p>
    <w:p w14:paraId="4E9C617F" w14:textId="15163457" w:rsidR="00170F02" w:rsidRPr="00156B92" w:rsidRDefault="00170F02" w:rsidP="00801338">
      <w:pPr>
        <w:pStyle w:val="Akapitzlist"/>
        <w:numPr>
          <w:ilvl w:val="0"/>
          <w:numId w:val="3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Zamawiający dopuszcza realizację wyprowadzenia ciepła poprzez rurociągi</w:t>
      </w:r>
      <w:r w:rsidR="00AD71AE" w:rsidRPr="00156B92">
        <w:rPr>
          <w:rFonts w:asciiTheme="minorHAnsi" w:hAnsiTheme="minorHAnsi" w:cstheme="minorHAnsi"/>
          <w:sz w:val="22"/>
          <w:szCs w:val="22"/>
          <w:lang w:val="pl-PL"/>
        </w:rPr>
        <w:t xml:space="preserve"> podziemne </w:t>
      </w:r>
      <w:proofErr w:type="spellStart"/>
      <w:r w:rsidR="00AD71AE" w:rsidRPr="00156B92">
        <w:rPr>
          <w:rFonts w:asciiTheme="minorHAnsi" w:hAnsiTheme="minorHAnsi" w:cstheme="minorHAnsi"/>
          <w:sz w:val="22"/>
          <w:szCs w:val="22"/>
          <w:lang w:val="pl-PL"/>
        </w:rPr>
        <w:t>prezizolowane</w:t>
      </w:r>
      <w:proofErr w:type="spellEnd"/>
      <w:r w:rsidR="00AD71AE" w:rsidRPr="00156B92">
        <w:rPr>
          <w:rFonts w:asciiTheme="minorHAnsi" w:hAnsiTheme="minorHAnsi" w:cstheme="minorHAnsi"/>
          <w:sz w:val="22"/>
          <w:szCs w:val="22"/>
          <w:lang w:val="pl-PL"/>
        </w:rPr>
        <w:t xml:space="preserve"> oraz</w:t>
      </w:r>
      <w:r w:rsidRPr="00156B92">
        <w:rPr>
          <w:rFonts w:asciiTheme="minorHAnsi" w:hAnsiTheme="minorHAnsi" w:cstheme="minorHAnsi"/>
          <w:sz w:val="22"/>
          <w:szCs w:val="22"/>
          <w:lang w:val="pl-PL"/>
        </w:rPr>
        <w:t xml:space="preserve"> napowietrzne preizolowane w płaszczu Spiro z blachy ocynkowanej umieszczone na estakadach cieplnych. Projekty budowlane winny obejmować rozwiązania techniczne realizacji konstrukcji stalowych estakad, podpór, fundamentów podpór ciepłowniczych itd. sporządzone przez projektantów posiadających uprawnienia w specjalności konstrukcyjno-budowlanej oraz instalacyjnej bez ograniczeń.  </w:t>
      </w:r>
    </w:p>
    <w:p w14:paraId="3B086036" w14:textId="4FA08E3E" w:rsidR="00170F02" w:rsidRPr="00AD71AE" w:rsidRDefault="00AD71AE" w:rsidP="002A2FCD">
      <w:pPr>
        <w:pStyle w:val="Nagwek2"/>
      </w:pPr>
      <w:bookmarkStart w:id="32" w:name="_Toc113612601"/>
      <w:bookmarkStart w:id="33" w:name="_Toc114046192"/>
      <w:bookmarkStart w:id="34" w:name="_Toc114049885"/>
      <w:bookmarkStart w:id="35" w:name="_Toc114130363"/>
      <w:bookmarkStart w:id="36" w:name="_Toc114142598"/>
      <w:bookmarkStart w:id="37" w:name="_Toc114144758"/>
      <w:bookmarkStart w:id="38" w:name="_Toc114214663"/>
      <w:bookmarkStart w:id="39" w:name="_Toc114216549"/>
      <w:bookmarkStart w:id="40" w:name="_Toc115174079"/>
      <w:bookmarkStart w:id="41" w:name="_Toc115271244"/>
      <w:bookmarkStart w:id="42" w:name="_Toc115426753"/>
      <w:bookmarkStart w:id="43" w:name="_Toc115426716"/>
      <w:bookmarkStart w:id="44" w:name="_Toc115435199"/>
      <w:bookmarkStart w:id="45" w:name="_Toc115765721"/>
      <w:bookmarkStart w:id="46" w:name="_Toc115767530"/>
      <w:r w:rsidRPr="00AD71AE">
        <w:t xml:space="preserve"> </w:t>
      </w:r>
      <w:bookmarkStart w:id="47" w:name="_Toc160451774"/>
      <w:r w:rsidR="00170F02" w:rsidRPr="00AD71AE">
        <w:t>Prace przedprojektowe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B5FC624" w14:textId="47E68C99" w:rsidR="00170F02" w:rsidRPr="00156B92" w:rsidRDefault="00170F02" w:rsidP="00801338">
      <w:pPr>
        <w:pStyle w:val="Akapitzlist"/>
        <w:numPr>
          <w:ilvl w:val="0"/>
          <w:numId w:val="37"/>
        </w:numPr>
        <w:suppressAutoHyphens/>
        <w:spacing w:before="240"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Prace projektowe związane z wyprowadzeniem ciepła należy bezwzględnie zrealizować w oparciu o uzyskane warunki przyłączenia źródła do miejskiej sieci ciepłowniczej wydane przez gestor</w:t>
      </w:r>
      <w:r w:rsidR="00554C4E" w:rsidRPr="00156B92">
        <w:rPr>
          <w:rFonts w:asciiTheme="minorHAnsi" w:hAnsiTheme="minorHAnsi" w:cstheme="minorHAnsi"/>
          <w:sz w:val="22"/>
          <w:szCs w:val="22"/>
          <w:lang w:val="pl-PL"/>
        </w:rPr>
        <w:t>a</w:t>
      </w:r>
      <w:r w:rsidRPr="00156B92">
        <w:rPr>
          <w:rFonts w:asciiTheme="minorHAnsi" w:hAnsiTheme="minorHAnsi" w:cstheme="minorHAnsi"/>
          <w:sz w:val="22"/>
          <w:szCs w:val="22"/>
          <w:lang w:val="pl-PL"/>
        </w:rPr>
        <w:t xml:space="preserve"> sieci ciepłowniczej. Wykonawca winien wystąpić do gestora sieci ciepłowniczej z wnioskiem o wydanie warunków przyłączeniowych źródła</w:t>
      </w:r>
      <w:r w:rsidR="005E727B" w:rsidRPr="00156B92">
        <w:rPr>
          <w:rFonts w:asciiTheme="minorHAnsi" w:hAnsiTheme="minorHAnsi" w:cstheme="minorHAnsi"/>
          <w:sz w:val="22"/>
          <w:szCs w:val="22"/>
          <w:lang w:val="pl-PL"/>
        </w:rPr>
        <w:t xml:space="preserve"> (w przypadku nie uzyskania warunków przyłączeniowych przez Zamawiającego)</w:t>
      </w:r>
      <w:r w:rsidRPr="00156B92">
        <w:rPr>
          <w:rFonts w:asciiTheme="minorHAnsi" w:hAnsiTheme="minorHAnsi" w:cstheme="minorHAnsi"/>
          <w:sz w:val="22"/>
          <w:szCs w:val="22"/>
          <w:lang w:val="pl-PL"/>
        </w:rPr>
        <w:t xml:space="preserve"> spełniającym wymagania w zakresie przyłączenia źródeł ciepła m.in.: Ustawy z dnia 10 kwietnia 1997r. – Prawo energetyczne (Dz.U. 1997 nr 54 poz. 348), </w:t>
      </w:r>
      <w:r w:rsidRPr="00156B92">
        <w:rPr>
          <w:rFonts w:asciiTheme="minorHAnsi" w:hAnsiTheme="minorHAnsi" w:cstheme="minorHAnsi"/>
          <w:sz w:val="22"/>
          <w:szCs w:val="22"/>
          <w:lang w:val="pl-PL"/>
        </w:rPr>
        <w:lastRenderedPageBreak/>
        <w:t>Rozporządzenia Ministra Gospodarki z dnia 15 stycznia 2007r. w sprawie szczegółowych warunków funkcjonowania systemów ciepłowniczych (Dz.U. 2007 nr 16 poz.92) oraz Rozporządzenia Ministra Energii z dnia 18 maja 2017r. w sprawie szczegółowego zakresu obowiązku i warunków technicznych zakupu ciepła z odnawialnych źródeł energii oraz warunków przyłączania instalacji do sieci (Dz.U. 2017 poz. 1084).</w:t>
      </w:r>
    </w:p>
    <w:p w14:paraId="34413AB4" w14:textId="286DD41A"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Wniosek o wydanie warunków przyłączeniowych do miejskiej sieci ciepłowniczej wraz z wyżej wymienionymi załącznikami podlegać będzie protokolarnemu uzgodnieniu przez Zamawiającego przed złożeniem do gestora sieci cieplnej</w:t>
      </w:r>
      <w:r w:rsidR="005E727B" w:rsidRPr="00156B92">
        <w:rPr>
          <w:rFonts w:asciiTheme="minorHAnsi" w:hAnsiTheme="minorHAnsi" w:cstheme="minorHAnsi"/>
          <w:sz w:val="22"/>
          <w:szCs w:val="22"/>
          <w:lang w:val="pl-PL"/>
        </w:rPr>
        <w:t xml:space="preserve"> (w przypadku nie uzyskania warunków przyłączeniowych przez Zamawiającego)</w:t>
      </w:r>
      <w:r w:rsidRPr="00156B92">
        <w:rPr>
          <w:rFonts w:asciiTheme="minorHAnsi" w:hAnsiTheme="minorHAnsi" w:cstheme="minorHAnsi"/>
          <w:sz w:val="22"/>
          <w:szCs w:val="22"/>
          <w:lang w:val="pl-PL"/>
        </w:rPr>
        <w:t>.</w:t>
      </w:r>
    </w:p>
    <w:p w14:paraId="4575ED3F" w14:textId="287D8255"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Obszar prac przedprojektowych obejmuje protokolarne przekazanie oraz uzgodnienie przez Zamawiającego oraz w razie konieczności przez gestora sieci koncepcji wyprowadzenia ciepła z układu.</w:t>
      </w:r>
    </w:p>
    <w:p w14:paraId="581B6C44" w14:textId="77777777"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Wykonawca uczestniczyć będzie w spotkaniach koordynacyjnych celem zdefiniowania oraz uzgodnienia koncepcji technicznej wyprowadzenia ciepła oraz zakresu finalnego prac projektowych. </w:t>
      </w:r>
    </w:p>
    <w:p w14:paraId="2F155980" w14:textId="62069F10"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uzyska własnym staraniem i kosztem aktualną mapę do celów projektowych, w tym mapy sytuacyjno-wysokościowe w skali odpowiedniej do celów projektowych oraz mapy ewidencyjne stanu prawnego</w:t>
      </w:r>
      <w:r w:rsidR="002278F7" w:rsidRPr="00156B92">
        <w:rPr>
          <w:rFonts w:asciiTheme="minorHAnsi" w:hAnsiTheme="minorHAnsi" w:cstheme="minorHAnsi"/>
          <w:sz w:val="22"/>
          <w:szCs w:val="22"/>
          <w:lang w:val="pl-PL"/>
        </w:rPr>
        <w:t xml:space="preserve"> (w przypadku nie uzyskania materiałów przez Zamawiającego)</w:t>
      </w:r>
      <w:r w:rsidRPr="00156B92">
        <w:rPr>
          <w:rFonts w:asciiTheme="minorHAnsi" w:hAnsiTheme="minorHAnsi" w:cstheme="minorHAnsi"/>
          <w:sz w:val="22"/>
          <w:szCs w:val="22"/>
          <w:lang w:val="pl-PL"/>
        </w:rPr>
        <w:t xml:space="preserve">. Wszelkie aktualizacje, czy określenia koniecznych zakresów map projektowych leżą po stronie Wykonawcy. Mapy sytuacyjno-wysokościowe muszą zawierać aktualną na dzień sporządzania wniosku lokalizację uzbrojenia podziemnego oraz treść ewidencyjną potwierdzoną przyjęciem do zasobów </w:t>
      </w:r>
      <w:proofErr w:type="spellStart"/>
      <w:r w:rsidRPr="00156B92">
        <w:rPr>
          <w:rFonts w:asciiTheme="minorHAnsi" w:hAnsiTheme="minorHAnsi" w:cstheme="minorHAnsi"/>
          <w:sz w:val="22"/>
          <w:szCs w:val="22"/>
          <w:lang w:val="pl-PL"/>
        </w:rPr>
        <w:t>PODGiK</w:t>
      </w:r>
      <w:proofErr w:type="spellEnd"/>
      <w:r w:rsidRPr="00156B92">
        <w:rPr>
          <w:rFonts w:asciiTheme="minorHAnsi" w:hAnsiTheme="minorHAnsi" w:cstheme="minorHAnsi"/>
          <w:sz w:val="22"/>
          <w:szCs w:val="22"/>
          <w:lang w:val="pl-PL"/>
        </w:rPr>
        <w:t xml:space="preserve">. </w:t>
      </w:r>
    </w:p>
    <w:p w14:paraId="61175372" w14:textId="77777777"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wyznaczy optymalną trasę ciepłociągu z uwzględnieniem kryteriów: technicznego, ekonomicznego, prawnego, w tym uzgodnień z właścicielami gruntów oraz postanowień decyzji, warunków, aktualnych przepisów prawnych i norm technicznych.</w:t>
      </w:r>
    </w:p>
    <w:p w14:paraId="56E93559" w14:textId="77777777"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uzyska oświadczenia o prawie do dysponowania nieruchomością na cele budowlane (zabezpieczenie tytułu prawnego dla trwałego umieszczenia planowanego ciepłociągu w nieruchomościach).</w:t>
      </w:r>
    </w:p>
    <w:p w14:paraId="4BB0779D" w14:textId="293E59C1"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uzyska wszelkie konieczne i wymagane przepisami prawa decyzje administracyjne w tym m.in. decyzja o ustaleniu lokalizacji inwestycji celu publicznego (</w:t>
      </w:r>
      <w:proofErr w:type="spellStart"/>
      <w:r w:rsidRPr="00156B92">
        <w:rPr>
          <w:rFonts w:asciiTheme="minorHAnsi" w:hAnsiTheme="minorHAnsi" w:cstheme="minorHAnsi"/>
          <w:sz w:val="22"/>
          <w:szCs w:val="22"/>
          <w:lang w:val="pl-PL"/>
        </w:rPr>
        <w:t>ulicp</w:t>
      </w:r>
      <w:proofErr w:type="spellEnd"/>
      <w:r w:rsidRPr="00156B92">
        <w:rPr>
          <w:rFonts w:asciiTheme="minorHAnsi" w:hAnsiTheme="minorHAnsi" w:cstheme="minorHAnsi"/>
          <w:sz w:val="22"/>
          <w:szCs w:val="22"/>
          <w:lang w:val="pl-PL"/>
        </w:rPr>
        <w:t>), decyzja o środowiskowych uwarunkowaniach oraz w razie konieczności ocena oddziaływania na środowisko oraz inne niezbędne dokumenty wymagane do uzyskania prawomocnego pozwolenia na budowę i późniejszej realizacji prac</w:t>
      </w:r>
      <w:r w:rsidR="002278F7" w:rsidRPr="00156B92">
        <w:rPr>
          <w:rFonts w:asciiTheme="minorHAnsi" w:hAnsiTheme="minorHAnsi" w:cstheme="minorHAnsi"/>
          <w:sz w:val="22"/>
          <w:szCs w:val="22"/>
          <w:lang w:val="pl-PL"/>
        </w:rPr>
        <w:t xml:space="preserve"> (w przypadku nie uzyskania materiałów przez Zamawiającego).</w:t>
      </w:r>
    </w:p>
    <w:p w14:paraId="4BE9AB89" w14:textId="670CAC3C"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w razie potrzeby uzyska opinie geologiczno-inżynierską lub badania geotechniczne w przypadku gruntu niestabilnego pod ciepłociągi i/lub konstrukcje estakad ciepłowniczych lub z wysokim stanem wód gruntowych oraz robót ziemnych wymagających umocnienia ścian wykopu</w:t>
      </w:r>
      <w:r w:rsidR="002278F7" w:rsidRPr="00156B92">
        <w:rPr>
          <w:rFonts w:asciiTheme="minorHAnsi" w:hAnsiTheme="minorHAnsi" w:cstheme="minorHAnsi"/>
          <w:sz w:val="22"/>
          <w:szCs w:val="22"/>
          <w:lang w:val="pl-PL"/>
        </w:rPr>
        <w:t xml:space="preserve"> (w przypadku nie uzyskania materiałów przez Zamawiającego)</w:t>
      </w:r>
      <w:r w:rsidRPr="00156B92">
        <w:rPr>
          <w:rFonts w:asciiTheme="minorHAnsi" w:hAnsiTheme="minorHAnsi" w:cstheme="minorHAnsi"/>
          <w:sz w:val="22"/>
          <w:szCs w:val="22"/>
          <w:lang w:val="pl-PL"/>
        </w:rPr>
        <w:t>.</w:t>
      </w:r>
    </w:p>
    <w:p w14:paraId="5E667704" w14:textId="0D178900"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uzyska wszelkie odpowiednie, wymagane i niezbędne decyzje, pozwolenia, opinie, uzgodnienia przebiegu trasy ciepłociągu. Koszty wszelkich niezbędnych dokumentów ponosi Wykonawca</w:t>
      </w:r>
      <w:r w:rsidR="002278F7" w:rsidRPr="00156B92">
        <w:rPr>
          <w:rFonts w:asciiTheme="minorHAnsi" w:hAnsiTheme="minorHAnsi" w:cstheme="minorHAnsi"/>
          <w:sz w:val="22"/>
          <w:szCs w:val="22"/>
          <w:lang w:val="pl-PL"/>
        </w:rPr>
        <w:t xml:space="preserve"> (w przypadku nie uzyskania materiałów przez Zamawiającego).</w:t>
      </w:r>
      <w:r w:rsidRPr="00156B92">
        <w:rPr>
          <w:rFonts w:asciiTheme="minorHAnsi" w:hAnsiTheme="minorHAnsi" w:cstheme="minorHAnsi"/>
          <w:sz w:val="22"/>
          <w:szCs w:val="22"/>
          <w:lang w:val="pl-PL"/>
        </w:rPr>
        <w:t xml:space="preserve">. </w:t>
      </w:r>
    </w:p>
    <w:p w14:paraId="1BF0C2E6" w14:textId="77777777" w:rsidR="00170F02" w:rsidRPr="00156B92" w:rsidRDefault="00170F02" w:rsidP="00801338">
      <w:pPr>
        <w:pStyle w:val="Akapitzlist"/>
        <w:numPr>
          <w:ilvl w:val="0"/>
          <w:numId w:val="37"/>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Wykonawca będzie zobowiązany do współdziałania z Zamawiającym przy uzyskiwaniu wszystkich opinii, uzgodnień, pozwoleń i decyzji wymaganych ustawami i przepisami szczegółowym. Zamawiający sporządzi pełnomocnictwo do reprezentowania go w ramach przedmiotowej </w:t>
      </w:r>
      <w:r w:rsidRPr="00156B92">
        <w:rPr>
          <w:rFonts w:asciiTheme="minorHAnsi" w:hAnsiTheme="minorHAnsi" w:cstheme="minorHAnsi"/>
          <w:sz w:val="22"/>
          <w:szCs w:val="22"/>
          <w:lang w:val="pl-PL"/>
        </w:rPr>
        <w:lastRenderedPageBreak/>
        <w:t>inwestycji dla Wykonawcy.</w:t>
      </w:r>
    </w:p>
    <w:p w14:paraId="6D1384B1" w14:textId="77777777" w:rsidR="00170F02" w:rsidRPr="00170F02" w:rsidRDefault="00170F02" w:rsidP="002A2FCD">
      <w:pPr>
        <w:pStyle w:val="Nagwek2"/>
      </w:pPr>
      <w:bookmarkStart w:id="48" w:name="_Toc113612602"/>
      <w:bookmarkStart w:id="49" w:name="_Toc114046193"/>
      <w:bookmarkStart w:id="50" w:name="_Toc114049886"/>
      <w:bookmarkStart w:id="51" w:name="_Toc114130364"/>
      <w:bookmarkStart w:id="52" w:name="_Toc114142599"/>
      <w:bookmarkStart w:id="53" w:name="_Toc114144759"/>
      <w:bookmarkStart w:id="54" w:name="_Toc114214664"/>
      <w:bookmarkStart w:id="55" w:name="_Toc114216550"/>
      <w:bookmarkStart w:id="56" w:name="_Toc115174080"/>
      <w:bookmarkStart w:id="57" w:name="_Toc115271245"/>
      <w:bookmarkStart w:id="58" w:name="_Toc115426754"/>
      <w:bookmarkStart w:id="59" w:name="_Toc115426717"/>
      <w:bookmarkStart w:id="60" w:name="_Toc115435200"/>
      <w:bookmarkStart w:id="61" w:name="_Toc115765722"/>
      <w:bookmarkStart w:id="62" w:name="_Toc115767531"/>
      <w:bookmarkStart w:id="63" w:name="_Toc160451775"/>
      <w:r w:rsidRPr="00170F02">
        <w:t>Projekt budowlany</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0D662D4" w14:textId="77777777" w:rsidR="00170F02" w:rsidRPr="00156B92" w:rsidRDefault="00170F02" w:rsidP="002278F7">
      <w:pPr>
        <w:spacing w:line="276" w:lineRule="auto"/>
        <w:ind w:firstLine="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Projekt budowlany winien zgodnie z obowiązującymi przepisami zawierać: projekt zagospodarowania działki lub terenu (sporządzony na aktualnej mapie do celów projektowych), projekt architektoniczno-budowlany, projekt techniczny oraz niezbędne opinie, uzgodnienia, pozwolenia. Projekt budowlany winien w części opisowej i obliczeniowej obejmować swoim zakresem m.in.:</w:t>
      </w:r>
    </w:p>
    <w:p w14:paraId="5B9A217A"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opis stanu istniejącego i projektowanego,</w:t>
      </w:r>
    </w:p>
    <w:p w14:paraId="43032395" w14:textId="480F3112"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opis przebiegu oraz sposobu i technologii połączenia wyprowadzenia ciepła z istniejącą siecią ciepłowniczą przy uwzględnieniu warunków </w:t>
      </w:r>
      <w:proofErr w:type="spellStart"/>
      <w:r w:rsidRPr="00156B92">
        <w:rPr>
          <w:rFonts w:asciiTheme="minorHAnsi" w:hAnsiTheme="minorHAnsi" w:cstheme="minorHAnsi"/>
          <w:sz w:val="22"/>
          <w:szCs w:val="22"/>
          <w:lang w:val="pl-PL"/>
        </w:rPr>
        <w:t>przyłączeniowych</w:t>
      </w:r>
      <w:r w:rsidR="002278F7" w:rsidRPr="00156B92">
        <w:rPr>
          <w:rFonts w:asciiTheme="minorHAnsi" w:hAnsiTheme="minorHAnsi" w:cstheme="minorHAnsi"/>
          <w:sz w:val="22"/>
          <w:szCs w:val="22"/>
          <w:lang w:val="pl-PL"/>
        </w:rPr>
        <w:t>gestora</w:t>
      </w:r>
      <w:proofErr w:type="spellEnd"/>
      <w:r w:rsidR="002278F7" w:rsidRPr="00156B92">
        <w:rPr>
          <w:rFonts w:asciiTheme="minorHAnsi" w:hAnsiTheme="minorHAnsi" w:cstheme="minorHAnsi"/>
          <w:sz w:val="22"/>
          <w:szCs w:val="22"/>
          <w:lang w:val="pl-PL"/>
        </w:rPr>
        <w:t xml:space="preserve"> system ciepłowniczego</w:t>
      </w:r>
      <w:r w:rsidRPr="00156B92">
        <w:rPr>
          <w:rFonts w:asciiTheme="minorHAnsi" w:hAnsiTheme="minorHAnsi" w:cstheme="minorHAnsi"/>
          <w:sz w:val="22"/>
          <w:szCs w:val="22"/>
          <w:lang w:val="pl-PL"/>
        </w:rPr>
        <w:t>,</w:t>
      </w:r>
    </w:p>
    <w:p w14:paraId="6A78D1EF"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opis instalacji alarmowej sygnalizacji zawilgocenia, </w:t>
      </w:r>
    </w:p>
    <w:p w14:paraId="381AB09D"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opis wymagań Zamawiającego – uzgodnienia szczegółowe, </w:t>
      </w:r>
    </w:p>
    <w:p w14:paraId="72F65B5D"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wymagania i uwagi dotyczące technologii wykonania ciepłociągu, </w:t>
      </w:r>
    </w:p>
    <w:p w14:paraId="701BE0F0"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niezbędne decyzje administracyjne i uzgodnienia (w tym uzgodnienie ZUDP), </w:t>
      </w:r>
    </w:p>
    <w:p w14:paraId="78915597" w14:textId="611991B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map</w:t>
      </w:r>
      <w:r w:rsidR="002278F7" w:rsidRPr="00156B92">
        <w:rPr>
          <w:rFonts w:asciiTheme="minorHAnsi" w:hAnsiTheme="minorHAnsi" w:cstheme="minorHAnsi"/>
          <w:sz w:val="22"/>
          <w:szCs w:val="22"/>
          <w:lang w:val="pl-PL"/>
        </w:rPr>
        <w:t>y</w:t>
      </w:r>
      <w:r w:rsidRPr="00156B92">
        <w:rPr>
          <w:rFonts w:asciiTheme="minorHAnsi" w:hAnsiTheme="minorHAnsi" w:cstheme="minorHAnsi"/>
          <w:sz w:val="22"/>
          <w:szCs w:val="22"/>
          <w:lang w:val="pl-PL"/>
        </w:rPr>
        <w:t xml:space="preserve"> stanu prawnego z wkreśloną trasą sieci ciepłowniczej,</w:t>
      </w:r>
    </w:p>
    <w:p w14:paraId="7A8D6C2D"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wypis i </w:t>
      </w:r>
      <w:proofErr w:type="spellStart"/>
      <w:r w:rsidRPr="00156B92">
        <w:rPr>
          <w:rFonts w:asciiTheme="minorHAnsi" w:hAnsiTheme="minorHAnsi" w:cstheme="minorHAnsi"/>
          <w:sz w:val="22"/>
          <w:szCs w:val="22"/>
          <w:lang w:val="pl-PL"/>
        </w:rPr>
        <w:t>wyrys</w:t>
      </w:r>
      <w:proofErr w:type="spellEnd"/>
      <w:r w:rsidRPr="00156B92">
        <w:rPr>
          <w:rFonts w:asciiTheme="minorHAnsi" w:hAnsiTheme="minorHAnsi" w:cstheme="minorHAnsi"/>
          <w:sz w:val="22"/>
          <w:szCs w:val="22"/>
          <w:lang w:val="pl-PL"/>
        </w:rPr>
        <w:t xml:space="preserve"> z ewidencji gruntów i budynków dla nieruchomości, na których zlokalizowany będzie ciepłociąg wraz z obiektami towarzyszącymi, </w:t>
      </w:r>
    </w:p>
    <w:p w14:paraId="1E7BF0F6"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wszelkie uzgodnienia, umożliwiające uzyskanie ostatecznej decyzji pozwolenia na budowę dla ciepłociągu i wszystkich obiektów towarzyszących, </w:t>
      </w:r>
    </w:p>
    <w:p w14:paraId="13D7D587" w14:textId="77777777" w:rsidR="00170F02" w:rsidRPr="00156B92" w:rsidRDefault="00170F02" w:rsidP="00801338">
      <w:pPr>
        <w:pStyle w:val="Akapitzlist"/>
        <w:numPr>
          <w:ilvl w:val="0"/>
          <w:numId w:val="38"/>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informacje o bezpieczeństwie i ochronie zdrowia (</w:t>
      </w:r>
      <w:proofErr w:type="spellStart"/>
      <w:r w:rsidRPr="00156B92">
        <w:rPr>
          <w:rFonts w:asciiTheme="minorHAnsi" w:hAnsiTheme="minorHAnsi" w:cstheme="minorHAnsi"/>
          <w:sz w:val="22"/>
          <w:szCs w:val="22"/>
          <w:lang w:val="pl-PL"/>
        </w:rPr>
        <w:t>BiOZ</w:t>
      </w:r>
      <w:proofErr w:type="spellEnd"/>
      <w:r w:rsidRPr="00156B92">
        <w:rPr>
          <w:rFonts w:asciiTheme="minorHAnsi" w:hAnsiTheme="minorHAnsi" w:cstheme="minorHAnsi"/>
          <w:sz w:val="22"/>
          <w:szCs w:val="22"/>
          <w:lang w:val="pl-PL"/>
        </w:rPr>
        <w:t>), uwzględniające specyfikę obiektu budowlanego i warunki prowadzenia robót budowlanych.</w:t>
      </w:r>
    </w:p>
    <w:p w14:paraId="5A274C72" w14:textId="77777777" w:rsidR="00170F02" w:rsidRPr="00156B92" w:rsidRDefault="00170F02" w:rsidP="00170F02">
      <w:pPr>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Projekt budowlany winien w części rysunkowej obejmować swoim zakresem m.in.:</w:t>
      </w:r>
    </w:p>
    <w:p w14:paraId="30AC984B" w14:textId="77777777" w:rsidR="00170F02" w:rsidRPr="00156B92" w:rsidRDefault="00170F02" w:rsidP="00801338">
      <w:pPr>
        <w:pStyle w:val="Akapitzlist"/>
        <w:numPr>
          <w:ilvl w:val="0"/>
          <w:numId w:val="39"/>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aktualną mapę do celów projektowych (</w:t>
      </w:r>
      <w:proofErr w:type="spellStart"/>
      <w:r w:rsidRPr="00156B92">
        <w:rPr>
          <w:rFonts w:asciiTheme="minorHAnsi" w:hAnsiTheme="minorHAnsi" w:cstheme="minorHAnsi"/>
          <w:sz w:val="22"/>
          <w:szCs w:val="22"/>
          <w:lang w:val="pl-PL"/>
        </w:rPr>
        <w:t>mdcp</w:t>
      </w:r>
      <w:proofErr w:type="spellEnd"/>
      <w:r w:rsidRPr="00156B92">
        <w:rPr>
          <w:rFonts w:asciiTheme="minorHAnsi" w:hAnsiTheme="minorHAnsi" w:cstheme="minorHAnsi"/>
          <w:sz w:val="22"/>
          <w:szCs w:val="22"/>
          <w:lang w:val="pl-PL"/>
        </w:rPr>
        <w:t xml:space="preserve">) w odpowiedniej skali z naniesioną trasą ciepłociągu wraz z obiektami towarzyszącymi, </w:t>
      </w:r>
    </w:p>
    <w:p w14:paraId="685B37C8" w14:textId="77777777" w:rsidR="00170F02" w:rsidRPr="00156B92" w:rsidRDefault="00170F02" w:rsidP="00801338">
      <w:pPr>
        <w:pStyle w:val="Akapitzlist"/>
        <w:numPr>
          <w:ilvl w:val="0"/>
          <w:numId w:val="39"/>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aktualną mapę ewidencyjną gruntów w odpowiedniej skali z naniesioną trasą ciepłociągu,</w:t>
      </w:r>
    </w:p>
    <w:p w14:paraId="0E77D8E3" w14:textId="77777777" w:rsidR="00170F02" w:rsidRPr="00156B92" w:rsidRDefault="00170F02" w:rsidP="00801338">
      <w:pPr>
        <w:pStyle w:val="Akapitzlist"/>
        <w:numPr>
          <w:ilvl w:val="0"/>
          <w:numId w:val="39"/>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profil podłużny terenu, uzupełniony o profil geologiczny wraz z projektem pionowej lokalizacji ciepłociągu oraz oznaczeniem skrzyżowań z istniejącą infrastrukturą podziemną i/lub nadziemną,</w:t>
      </w:r>
    </w:p>
    <w:p w14:paraId="26C83F27" w14:textId="77777777" w:rsidR="00170F02" w:rsidRPr="00170F02" w:rsidRDefault="00170F02" w:rsidP="00801338">
      <w:pPr>
        <w:pStyle w:val="Akapitzlist"/>
        <w:numPr>
          <w:ilvl w:val="0"/>
          <w:numId w:val="39"/>
        </w:numPr>
        <w:suppressAutoHyphens/>
        <w:spacing w:line="276" w:lineRule="auto"/>
        <w:jc w:val="both"/>
        <w:rPr>
          <w:rFonts w:asciiTheme="minorHAnsi" w:hAnsiTheme="minorHAnsi" w:cstheme="minorHAnsi"/>
          <w:sz w:val="22"/>
          <w:szCs w:val="22"/>
        </w:rPr>
      </w:pPr>
      <w:proofErr w:type="spellStart"/>
      <w:r w:rsidRPr="00170F02">
        <w:rPr>
          <w:rFonts w:asciiTheme="minorHAnsi" w:hAnsiTheme="minorHAnsi" w:cstheme="minorHAnsi"/>
          <w:sz w:val="22"/>
          <w:szCs w:val="22"/>
        </w:rPr>
        <w:t>schemat</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montażowy</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ciepłociągu</w:t>
      </w:r>
      <w:proofErr w:type="spellEnd"/>
      <w:r w:rsidRPr="00170F02">
        <w:rPr>
          <w:rFonts w:asciiTheme="minorHAnsi" w:hAnsiTheme="minorHAnsi" w:cstheme="minorHAnsi"/>
          <w:sz w:val="22"/>
          <w:szCs w:val="22"/>
        </w:rPr>
        <w:t>,</w:t>
      </w:r>
    </w:p>
    <w:p w14:paraId="6B2B87F8" w14:textId="77777777" w:rsidR="00170F02" w:rsidRPr="00156B92" w:rsidRDefault="00170F02" w:rsidP="00801338">
      <w:pPr>
        <w:pStyle w:val="Akapitzlist"/>
        <w:numPr>
          <w:ilvl w:val="0"/>
          <w:numId w:val="39"/>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schemat instalacji alarmowej sygnalizacji zawilgocenia,</w:t>
      </w:r>
    </w:p>
    <w:p w14:paraId="000C15E8" w14:textId="47887203" w:rsidR="00170F02" w:rsidRPr="00156B92" w:rsidRDefault="00170F02" w:rsidP="00801338">
      <w:pPr>
        <w:pStyle w:val="Akapitzlist"/>
        <w:numPr>
          <w:ilvl w:val="0"/>
          <w:numId w:val="39"/>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niezbędne szczegóły i przekroje w miejscach newralgicznych. </w:t>
      </w:r>
    </w:p>
    <w:p w14:paraId="2538315C" w14:textId="77777777" w:rsidR="00170F02" w:rsidRPr="00170F02" w:rsidRDefault="00170F02" w:rsidP="002A2FCD">
      <w:pPr>
        <w:pStyle w:val="Nagwek2"/>
      </w:pPr>
      <w:bookmarkStart w:id="64" w:name="_Toc113612603"/>
      <w:bookmarkStart w:id="65" w:name="_Toc114046194"/>
      <w:bookmarkStart w:id="66" w:name="_Toc114049887"/>
      <w:bookmarkStart w:id="67" w:name="_Toc114130365"/>
      <w:bookmarkStart w:id="68" w:name="_Toc114142600"/>
      <w:bookmarkStart w:id="69" w:name="_Toc114144760"/>
      <w:bookmarkStart w:id="70" w:name="_Toc114214665"/>
      <w:bookmarkStart w:id="71" w:name="_Toc114216551"/>
      <w:bookmarkStart w:id="72" w:name="_Toc115174081"/>
      <w:bookmarkStart w:id="73" w:name="_Toc115271246"/>
      <w:bookmarkStart w:id="74" w:name="_Toc115426755"/>
      <w:bookmarkStart w:id="75" w:name="_Toc115426801"/>
      <w:bookmarkStart w:id="76" w:name="_Toc115435201"/>
      <w:bookmarkStart w:id="77" w:name="_Toc115765723"/>
      <w:bookmarkStart w:id="78" w:name="_Toc115767532"/>
      <w:bookmarkStart w:id="79" w:name="_Toc160451776"/>
      <w:r w:rsidRPr="00170F02">
        <w:t>Projekt wykonawczy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7CA6EC2" w14:textId="3070833A" w:rsidR="00170F02" w:rsidRPr="00156B92" w:rsidRDefault="00170F02" w:rsidP="002278F7">
      <w:pPr>
        <w:spacing w:line="276" w:lineRule="auto"/>
        <w:ind w:firstLine="360"/>
        <w:jc w:val="both"/>
        <w:rPr>
          <w:rFonts w:asciiTheme="minorHAnsi" w:hAnsiTheme="minorHAnsi" w:cstheme="minorHAnsi"/>
          <w:sz w:val="22"/>
          <w:szCs w:val="22"/>
          <w:lang w:val="pl-PL"/>
        </w:rPr>
      </w:pPr>
      <w:bookmarkStart w:id="80" w:name="_Toc113607769"/>
      <w:bookmarkStart w:id="81" w:name="_Toc113611594"/>
      <w:bookmarkStart w:id="82" w:name="_Toc113611827"/>
      <w:bookmarkStart w:id="83" w:name="_Toc113612604"/>
      <w:bookmarkStart w:id="84" w:name="_Toc113860713"/>
      <w:bookmarkStart w:id="85" w:name="_Toc113941968"/>
      <w:bookmarkStart w:id="86" w:name="_Toc114035535"/>
      <w:bookmarkStart w:id="87" w:name="_Toc114035630"/>
      <w:bookmarkStart w:id="88" w:name="_Toc114037341"/>
      <w:bookmarkStart w:id="89" w:name="_Toc114037436"/>
      <w:bookmarkStart w:id="90" w:name="_Toc114039539"/>
      <w:bookmarkStart w:id="91" w:name="_Toc114042058"/>
      <w:bookmarkStart w:id="92" w:name="_Toc114044218"/>
      <w:bookmarkStart w:id="93" w:name="_Toc114044346"/>
      <w:bookmarkStart w:id="94" w:name="_Toc114045616"/>
      <w:bookmarkStart w:id="95" w:name="_Toc114045968"/>
      <w:bookmarkStart w:id="96" w:name="_Toc114045711"/>
      <w:bookmarkStart w:id="97" w:name="_Toc114046195"/>
      <w:bookmarkStart w:id="98" w:name="_Toc114046290"/>
      <w:bookmarkStart w:id="99" w:name="_Toc114047478"/>
      <w:bookmarkStart w:id="100" w:name="_Toc114047640"/>
      <w:bookmarkStart w:id="101" w:name="_Toc114048323"/>
      <w:bookmarkStart w:id="102" w:name="_Toc114049793"/>
      <w:bookmarkStart w:id="103" w:name="_Toc114049888"/>
      <w:bookmarkStart w:id="104" w:name="_Toc114050171"/>
      <w:bookmarkStart w:id="105" w:name="_Toc114130271"/>
      <w:bookmarkStart w:id="106" w:name="_Toc114130366"/>
      <w:bookmarkStart w:id="107" w:name="_Toc114141482"/>
      <w:bookmarkStart w:id="108" w:name="_Toc114144761"/>
      <w:bookmarkStart w:id="109" w:name="_Toc114145297"/>
      <w:bookmarkStart w:id="110" w:name="_Toc114214666"/>
      <w:bookmarkStart w:id="111" w:name="_Toc114216552"/>
      <w:bookmarkStart w:id="112" w:name="_Toc114229883"/>
      <w:bookmarkStart w:id="113" w:name="_Toc114582206"/>
      <w:bookmarkStart w:id="114" w:name="_Toc114637030"/>
      <w:bookmarkStart w:id="115" w:name="_Toc114637410"/>
      <w:bookmarkStart w:id="116" w:name="_Toc114637530"/>
      <w:bookmarkStart w:id="117" w:name="_Toc114638186"/>
      <w:bookmarkStart w:id="118" w:name="_Toc114644879"/>
      <w:bookmarkStart w:id="119" w:name="_Toc113607770"/>
      <w:bookmarkStart w:id="120" w:name="_Toc113611595"/>
      <w:bookmarkStart w:id="121" w:name="_Toc113611828"/>
      <w:bookmarkStart w:id="122" w:name="_Toc113612605"/>
      <w:bookmarkStart w:id="123" w:name="_Toc113860714"/>
      <w:bookmarkStart w:id="124" w:name="_Toc113941969"/>
      <w:bookmarkStart w:id="125" w:name="_Toc114035536"/>
      <w:bookmarkStart w:id="126" w:name="_Toc114035631"/>
      <w:bookmarkStart w:id="127" w:name="_Toc114037342"/>
      <w:bookmarkStart w:id="128" w:name="_Toc114037437"/>
      <w:bookmarkStart w:id="129" w:name="_Toc114039540"/>
      <w:bookmarkStart w:id="130" w:name="_Toc114042059"/>
      <w:bookmarkStart w:id="131" w:name="_Toc114044219"/>
      <w:bookmarkStart w:id="132" w:name="_Toc114044347"/>
      <w:bookmarkStart w:id="133" w:name="_Toc114045617"/>
      <w:bookmarkStart w:id="134" w:name="_Toc114045969"/>
      <w:bookmarkStart w:id="135" w:name="_Toc114045712"/>
      <w:bookmarkStart w:id="136" w:name="_Toc114046196"/>
      <w:bookmarkStart w:id="137" w:name="_Toc114046291"/>
      <w:bookmarkStart w:id="138" w:name="_Toc114047479"/>
      <w:bookmarkStart w:id="139" w:name="_Toc114047641"/>
      <w:bookmarkStart w:id="140" w:name="_Toc114048324"/>
      <w:bookmarkStart w:id="141" w:name="_Toc114049794"/>
      <w:bookmarkStart w:id="142" w:name="_Toc114049889"/>
      <w:bookmarkStart w:id="143" w:name="_Toc114050172"/>
      <w:bookmarkStart w:id="144" w:name="_Toc114130272"/>
      <w:bookmarkStart w:id="145" w:name="_Toc114130367"/>
      <w:bookmarkStart w:id="146" w:name="_Toc114141483"/>
      <w:bookmarkStart w:id="147" w:name="_Toc114144762"/>
      <w:bookmarkStart w:id="148" w:name="_Toc114145298"/>
      <w:bookmarkStart w:id="149" w:name="_Toc114214667"/>
      <w:bookmarkStart w:id="150" w:name="_Toc114216553"/>
      <w:bookmarkStart w:id="151" w:name="_Toc114229884"/>
      <w:bookmarkStart w:id="152" w:name="_Toc114582207"/>
      <w:bookmarkStart w:id="153" w:name="_Toc114637031"/>
      <w:bookmarkStart w:id="154" w:name="_Toc114637411"/>
      <w:bookmarkStart w:id="155" w:name="_Toc114637531"/>
      <w:bookmarkStart w:id="156" w:name="_Toc114638187"/>
      <w:bookmarkStart w:id="157" w:name="_Toc114644880"/>
      <w:bookmarkStart w:id="158" w:name="_Toc113607771"/>
      <w:bookmarkStart w:id="159" w:name="_Toc113611596"/>
      <w:bookmarkStart w:id="160" w:name="_Toc113611829"/>
      <w:bookmarkStart w:id="161" w:name="_Toc113612606"/>
      <w:bookmarkStart w:id="162" w:name="_Toc113860715"/>
      <w:bookmarkStart w:id="163" w:name="_Toc113941970"/>
      <w:bookmarkStart w:id="164" w:name="_Toc114035537"/>
      <w:bookmarkStart w:id="165" w:name="_Toc114035632"/>
      <w:bookmarkStart w:id="166" w:name="_Toc114037343"/>
      <w:bookmarkStart w:id="167" w:name="_Toc114037438"/>
      <w:bookmarkStart w:id="168" w:name="_Toc114039541"/>
      <w:bookmarkStart w:id="169" w:name="_Toc114042060"/>
      <w:bookmarkStart w:id="170" w:name="_Toc114044220"/>
      <w:bookmarkStart w:id="171" w:name="_Toc114044348"/>
      <w:bookmarkStart w:id="172" w:name="_Toc114045618"/>
      <w:bookmarkStart w:id="173" w:name="_Toc114045970"/>
      <w:bookmarkStart w:id="174" w:name="_Toc114045713"/>
      <w:bookmarkStart w:id="175" w:name="_Toc114046197"/>
      <w:bookmarkStart w:id="176" w:name="_Toc114046292"/>
      <w:bookmarkStart w:id="177" w:name="_Toc114047480"/>
      <w:bookmarkStart w:id="178" w:name="_Toc114047642"/>
      <w:bookmarkStart w:id="179" w:name="_Toc114048325"/>
      <w:bookmarkStart w:id="180" w:name="_Toc114049795"/>
      <w:bookmarkStart w:id="181" w:name="_Toc114049890"/>
      <w:bookmarkStart w:id="182" w:name="_Toc114050173"/>
      <w:bookmarkStart w:id="183" w:name="_Toc114130273"/>
      <w:bookmarkStart w:id="184" w:name="_Toc114130368"/>
      <w:bookmarkStart w:id="185" w:name="_Toc114141484"/>
      <w:bookmarkStart w:id="186" w:name="_Toc114144763"/>
      <w:bookmarkStart w:id="187" w:name="_Toc114145299"/>
      <w:bookmarkStart w:id="188" w:name="_Toc114214668"/>
      <w:bookmarkStart w:id="189" w:name="_Toc114216554"/>
      <w:bookmarkStart w:id="190" w:name="_Toc114229885"/>
      <w:bookmarkStart w:id="191" w:name="_Toc114582208"/>
      <w:bookmarkStart w:id="192" w:name="_Toc114637032"/>
      <w:bookmarkStart w:id="193" w:name="_Toc114637412"/>
      <w:bookmarkStart w:id="194" w:name="_Toc114637532"/>
      <w:bookmarkStart w:id="195" w:name="_Toc114638188"/>
      <w:bookmarkStart w:id="196" w:name="_Toc114644881"/>
      <w:bookmarkStart w:id="197" w:name="_Toc113607772"/>
      <w:bookmarkStart w:id="198" w:name="_Toc113611597"/>
      <w:bookmarkStart w:id="199" w:name="_Toc113611830"/>
      <w:bookmarkStart w:id="200" w:name="_Toc113612607"/>
      <w:bookmarkStart w:id="201" w:name="_Toc113860716"/>
      <w:bookmarkStart w:id="202" w:name="_Toc113941971"/>
      <w:bookmarkStart w:id="203" w:name="_Toc114035538"/>
      <w:bookmarkStart w:id="204" w:name="_Toc114035633"/>
      <w:bookmarkStart w:id="205" w:name="_Toc114037344"/>
      <w:bookmarkStart w:id="206" w:name="_Toc114037439"/>
      <w:bookmarkStart w:id="207" w:name="_Toc114039542"/>
      <w:bookmarkStart w:id="208" w:name="_Toc114042061"/>
      <w:bookmarkStart w:id="209" w:name="_Toc114044221"/>
      <w:bookmarkStart w:id="210" w:name="_Toc114044349"/>
      <w:bookmarkStart w:id="211" w:name="_Toc114045619"/>
      <w:bookmarkStart w:id="212" w:name="_Toc114045971"/>
      <w:bookmarkStart w:id="213" w:name="_Toc114045714"/>
      <w:bookmarkStart w:id="214" w:name="_Toc114046198"/>
      <w:bookmarkStart w:id="215" w:name="_Toc114046293"/>
      <w:bookmarkStart w:id="216" w:name="_Toc114047481"/>
      <w:bookmarkStart w:id="217" w:name="_Toc114047643"/>
      <w:bookmarkStart w:id="218" w:name="_Toc114048326"/>
      <w:bookmarkStart w:id="219" w:name="_Toc114049796"/>
      <w:bookmarkStart w:id="220" w:name="_Toc114049891"/>
      <w:bookmarkStart w:id="221" w:name="_Toc114050174"/>
      <w:bookmarkStart w:id="222" w:name="_Toc114130274"/>
      <w:bookmarkStart w:id="223" w:name="_Toc114130369"/>
      <w:bookmarkStart w:id="224" w:name="_Toc114141485"/>
      <w:bookmarkStart w:id="225" w:name="_Toc114144764"/>
      <w:bookmarkStart w:id="226" w:name="_Toc114145300"/>
      <w:bookmarkStart w:id="227" w:name="_Toc114214669"/>
      <w:bookmarkStart w:id="228" w:name="_Toc114216555"/>
      <w:bookmarkStart w:id="229" w:name="_Toc114229886"/>
      <w:bookmarkStart w:id="230" w:name="_Toc114582209"/>
      <w:bookmarkStart w:id="231" w:name="_Toc114637033"/>
      <w:bookmarkStart w:id="232" w:name="_Toc114637413"/>
      <w:bookmarkStart w:id="233" w:name="_Toc114637533"/>
      <w:bookmarkStart w:id="234" w:name="_Toc114638189"/>
      <w:bookmarkStart w:id="235" w:name="_Toc114644882"/>
      <w:bookmarkStart w:id="236" w:name="_Toc113607773"/>
      <w:bookmarkStart w:id="237" w:name="_Toc113611598"/>
      <w:bookmarkStart w:id="238" w:name="_Toc113611831"/>
      <w:bookmarkStart w:id="239" w:name="_Toc113612608"/>
      <w:bookmarkStart w:id="240" w:name="_Toc113860717"/>
      <w:bookmarkStart w:id="241" w:name="_Toc113941972"/>
      <w:bookmarkStart w:id="242" w:name="_Toc114035539"/>
      <w:bookmarkStart w:id="243" w:name="_Toc114035634"/>
      <w:bookmarkStart w:id="244" w:name="_Toc114037345"/>
      <w:bookmarkStart w:id="245" w:name="_Toc114037440"/>
      <w:bookmarkStart w:id="246" w:name="_Toc114039543"/>
      <w:bookmarkStart w:id="247" w:name="_Toc114042062"/>
      <w:bookmarkStart w:id="248" w:name="_Toc114044222"/>
      <w:bookmarkStart w:id="249" w:name="_Toc114044350"/>
      <w:bookmarkStart w:id="250" w:name="_Toc114045620"/>
      <w:bookmarkStart w:id="251" w:name="_Toc114045972"/>
      <w:bookmarkStart w:id="252" w:name="_Toc114045715"/>
      <w:bookmarkStart w:id="253" w:name="_Toc114046199"/>
      <w:bookmarkStart w:id="254" w:name="_Toc114046294"/>
      <w:bookmarkStart w:id="255" w:name="_Toc114047482"/>
      <w:bookmarkStart w:id="256" w:name="_Toc114047644"/>
      <w:bookmarkStart w:id="257" w:name="_Toc114048327"/>
      <w:bookmarkStart w:id="258" w:name="_Toc114049797"/>
      <w:bookmarkStart w:id="259" w:name="_Toc114049892"/>
      <w:bookmarkStart w:id="260" w:name="_Toc114050175"/>
      <w:bookmarkStart w:id="261" w:name="_Toc114130275"/>
      <w:bookmarkStart w:id="262" w:name="_Toc114130370"/>
      <w:bookmarkStart w:id="263" w:name="_Toc114141486"/>
      <w:bookmarkStart w:id="264" w:name="_Toc114144765"/>
      <w:bookmarkStart w:id="265" w:name="_Toc114145301"/>
      <w:bookmarkStart w:id="266" w:name="_Toc114214670"/>
      <w:bookmarkStart w:id="267" w:name="_Toc114216556"/>
      <w:bookmarkStart w:id="268" w:name="_Toc114229887"/>
      <w:bookmarkStart w:id="269" w:name="_Toc114582210"/>
      <w:bookmarkStart w:id="270" w:name="_Toc114637034"/>
      <w:bookmarkStart w:id="271" w:name="_Toc114637414"/>
      <w:bookmarkStart w:id="272" w:name="_Toc114637534"/>
      <w:bookmarkStart w:id="273" w:name="_Toc114638190"/>
      <w:bookmarkStart w:id="274" w:name="_Toc114644883"/>
      <w:bookmarkStart w:id="275" w:name="_Toc114142601"/>
      <w:bookmarkStart w:id="276" w:name="_Toc113612609"/>
      <w:bookmarkStart w:id="277" w:name="_Toc114046200"/>
      <w:bookmarkStart w:id="278" w:name="_Toc114049893"/>
      <w:bookmarkStart w:id="279" w:name="_Toc114130371"/>
      <w:bookmarkStart w:id="280" w:name="_Toc114144766"/>
      <w:bookmarkStart w:id="281" w:name="_Toc114214671"/>
      <w:bookmarkStart w:id="282" w:name="_Toc11421655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56B92">
        <w:rPr>
          <w:rFonts w:asciiTheme="minorHAnsi" w:hAnsiTheme="minorHAnsi" w:cstheme="minorHAnsi"/>
          <w:sz w:val="22"/>
          <w:szCs w:val="22"/>
          <w:lang w:val="pl-PL"/>
        </w:rPr>
        <w:t>Projekt wykonawczy winien w części opisowej i obliczeniowej obejmować swoim zakresem m.in.:</w:t>
      </w:r>
      <w:bookmarkEnd w:id="275"/>
      <w:bookmarkEnd w:id="276"/>
      <w:bookmarkEnd w:id="277"/>
      <w:bookmarkEnd w:id="278"/>
      <w:bookmarkEnd w:id="279"/>
      <w:bookmarkEnd w:id="280"/>
      <w:bookmarkEnd w:id="281"/>
      <w:bookmarkEnd w:id="282"/>
    </w:p>
    <w:p w14:paraId="2C080E9A"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opis stanu istniejącego i projektowanego,</w:t>
      </w:r>
    </w:p>
    <w:p w14:paraId="4C24E2D1"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obliczenia cieplno-hydrauliczne i wytrzymałościowe ciepłociągów,</w:t>
      </w:r>
    </w:p>
    <w:p w14:paraId="3E1E4098"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obliczenia statyczno-wytrzymałościowe konstrukcji estakad ciepłowniczych,</w:t>
      </w:r>
    </w:p>
    <w:p w14:paraId="29A0EACD"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opis zastosowanych rozwiązań technicznych i technologicznych w tym m.in. sposobu kompensacji wydłużeń termicznych,</w:t>
      </w:r>
    </w:p>
    <w:p w14:paraId="1D5C7D50"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opis wymaganej kontroli jakości robót w tym m.in. prób ciśnieniowych, szczelności i przeprowadzenia rozruchu,</w:t>
      </w:r>
    </w:p>
    <w:p w14:paraId="00401A71"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lastRenderedPageBreak/>
        <w:t>opis warunków technicznych wykonania i odbioru robót (</w:t>
      </w:r>
      <w:proofErr w:type="spellStart"/>
      <w:r w:rsidRPr="00156B92">
        <w:rPr>
          <w:rFonts w:asciiTheme="minorHAnsi" w:hAnsiTheme="minorHAnsi" w:cstheme="minorHAnsi"/>
          <w:sz w:val="22"/>
          <w:szCs w:val="22"/>
          <w:lang w:val="pl-PL"/>
        </w:rPr>
        <w:t>WTWiO</w:t>
      </w:r>
      <w:proofErr w:type="spellEnd"/>
      <w:r w:rsidRPr="00156B92">
        <w:rPr>
          <w:rFonts w:asciiTheme="minorHAnsi" w:hAnsiTheme="minorHAnsi" w:cstheme="minorHAnsi"/>
          <w:sz w:val="22"/>
          <w:szCs w:val="22"/>
          <w:lang w:val="pl-PL"/>
        </w:rPr>
        <w:t>),</w:t>
      </w:r>
    </w:p>
    <w:p w14:paraId="36431341"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niezbędne decyzje administracyjne, postanowienia, uzgodnienia, zgody,</w:t>
      </w:r>
    </w:p>
    <w:p w14:paraId="464672EA"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opis niezbędnych rozwiązań technicznych w zakresie m.in przekroczeń przeszkód terenowych i/lub istniejącej infrastruktury podziemnej i nadziemnej,</w:t>
      </w:r>
    </w:p>
    <w:p w14:paraId="17B35C1E"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uzgodnienia z właścicielami i zarządcami występującego uzbrojenia terenu, w tym ZUDP oraz wszelkie inne niezbędne uzgodnienia branżowe i międzybranżowe,</w:t>
      </w:r>
    </w:p>
    <w:p w14:paraId="56E1ADF5"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zestawienie rur, kształtek, armatury, urządzeń oraz pozostałych elementów niezbędnych do prawidłowej realizacji prac, </w:t>
      </w:r>
    </w:p>
    <w:p w14:paraId="2ADB7FA6" w14:textId="77777777" w:rsidR="00170F02" w:rsidRPr="00156B92" w:rsidRDefault="00170F02" w:rsidP="00801338">
      <w:pPr>
        <w:pStyle w:val="Akapitzlist"/>
        <w:numPr>
          <w:ilvl w:val="0"/>
          <w:numId w:val="40"/>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opis dotyczący ochrony przed korozją stalowych części ciepłociągu i elementów konstrukcyjnych oraz izolacji termicznej rurociągów ciepłowniczych,</w:t>
      </w:r>
    </w:p>
    <w:p w14:paraId="41BCCF82" w14:textId="77777777" w:rsidR="00170F02" w:rsidRPr="00156B92" w:rsidRDefault="00170F02" w:rsidP="00170F02">
      <w:pPr>
        <w:spacing w:line="276" w:lineRule="auto"/>
        <w:jc w:val="both"/>
        <w:rPr>
          <w:rFonts w:asciiTheme="minorHAnsi" w:hAnsiTheme="minorHAnsi" w:cstheme="minorHAnsi"/>
          <w:sz w:val="22"/>
          <w:szCs w:val="22"/>
          <w:lang w:val="pl-PL"/>
        </w:rPr>
      </w:pPr>
    </w:p>
    <w:p w14:paraId="03717DA8" w14:textId="77777777" w:rsidR="00170F02" w:rsidRPr="00156B92" w:rsidRDefault="00170F02" w:rsidP="008658EA">
      <w:pPr>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Projekt wykonawczy winien w części rysunkowej obejmować swoim zakresem m.in.:</w:t>
      </w:r>
    </w:p>
    <w:p w14:paraId="33EE37D3" w14:textId="77777777" w:rsidR="00170F02" w:rsidRPr="00156B92" w:rsidRDefault="00170F02" w:rsidP="00801338">
      <w:pPr>
        <w:pStyle w:val="Akapitzlist"/>
        <w:numPr>
          <w:ilvl w:val="0"/>
          <w:numId w:val="41"/>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aktualną mapę sytuacyjno-wysokościowa do celów projektowych z naniesioną trasą ciepłociągu z opisem, </w:t>
      </w:r>
    </w:p>
    <w:p w14:paraId="54E0706B" w14:textId="77777777" w:rsidR="00170F02" w:rsidRPr="00156B92" w:rsidRDefault="00170F02" w:rsidP="00801338">
      <w:pPr>
        <w:pStyle w:val="Akapitzlist"/>
        <w:numPr>
          <w:ilvl w:val="0"/>
          <w:numId w:val="41"/>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profil podłużny terenu uzupełniony o profil geologiczny wraz z projektem pionowej lokalizacji ciepłociągu,</w:t>
      </w:r>
    </w:p>
    <w:p w14:paraId="41459FBF" w14:textId="77777777" w:rsidR="00170F02" w:rsidRPr="00156B92" w:rsidRDefault="00170F02" w:rsidP="00801338">
      <w:pPr>
        <w:pStyle w:val="Akapitzlist"/>
        <w:numPr>
          <w:ilvl w:val="0"/>
          <w:numId w:val="41"/>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szczegóły konstrukcyjne w zakresie sieci napowietrznej m.in. estakad, podpór, fundamentów w tym przekrojów w punktach charakterystycznych,</w:t>
      </w:r>
    </w:p>
    <w:p w14:paraId="270E4B4A" w14:textId="087337C0" w:rsidR="00170F02" w:rsidRPr="00156B92" w:rsidRDefault="00170F02" w:rsidP="00801338">
      <w:pPr>
        <w:pStyle w:val="Akapitzlist"/>
        <w:numPr>
          <w:ilvl w:val="0"/>
          <w:numId w:val="41"/>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szczegóły połączenia sieci projektowanej z istniejącą,</w:t>
      </w:r>
    </w:p>
    <w:p w14:paraId="6A6B14BF" w14:textId="77777777" w:rsidR="00170F02" w:rsidRPr="00156B92" w:rsidRDefault="00170F02" w:rsidP="00801338">
      <w:pPr>
        <w:pStyle w:val="Akapitzlist"/>
        <w:numPr>
          <w:ilvl w:val="0"/>
          <w:numId w:val="41"/>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schematy montażu, instalacji alarmowej pętli pomiarowej.</w:t>
      </w:r>
    </w:p>
    <w:p w14:paraId="2907CC70" w14:textId="77777777" w:rsidR="00170F02" w:rsidRPr="00156B92" w:rsidRDefault="00170F02" w:rsidP="00170F02">
      <w:pPr>
        <w:spacing w:line="276" w:lineRule="auto"/>
        <w:jc w:val="both"/>
        <w:rPr>
          <w:rFonts w:asciiTheme="minorHAnsi" w:hAnsiTheme="minorHAnsi" w:cstheme="minorHAnsi"/>
          <w:sz w:val="22"/>
          <w:szCs w:val="22"/>
          <w:lang w:val="pl-PL"/>
        </w:rPr>
      </w:pPr>
    </w:p>
    <w:p w14:paraId="2B3AB17E" w14:textId="77777777" w:rsidR="00170F02" w:rsidRPr="00170F02" w:rsidRDefault="00170F02" w:rsidP="00170F02">
      <w:pPr>
        <w:pStyle w:val="StylTekstzwykyPierwszywiersz0cm"/>
        <w:spacing w:line="276" w:lineRule="auto"/>
        <w:rPr>
          <w:rFonts w:asciiTheme="minorHAnsi" w:hAnsiTheme="minorHAnsi" w:cstheme="minorHAnsi"/>
          <w:sz w:val="22"/>
          <w:szCs w:val="22"/>
        </w:rPr>
      </w:pPr>
      <w:r w:rsidRPr="00170F02">
        <w:rPr>
          <w:rFonts w:asciiTheme="minorHAnsi" w:eastAsiaTheme="minorEastAsia" w:hAnsiTheme="minorHAnsi" w:cstheme="minorHAnsi"/>
          <w:sz w:val="22"/>
          <w:szCs w:val="22"/>
          <w:lang w:eastAsia="ar-SA"/>
        </w:rPr>
        <w:t>Niezależnie od zapisów powyżej dokumentacja projektowa powinna być zgodna z przepisami prawa obowiązującymi na dzień składania wniosku o wydanie decyzji o pozwoleniu na budowę</w:t>
      </w:r>
      <w:r w:rsidRPr="00170F02">
        <w:rPr>
          <w:rFonts w:asciiTheme="minorHAnsi" w:hAnsiTheme="minorHAnsi" w:cstheme="minorHAnsi"/>
          <w:sz w:val="22"/>
          <w:szCs w:val="22"/>
          <w:lang w:eastAsia="ar-SA"/>
        </w:rPr>
        <w:t>.</w:t>
      </w:r>
    </w:p>
    <w:p w14:paraId="6469F003" w14:textId="3308D78E" w:rsidR="00B64D9D" w:rsidRPr="00170F02" w:rsidRDefault="00B64D9D" w:rsidP="008658EA">
      <w:pPr>
        <w:pStyle w:val="Nagwek1"/>
        <w:spacing w:after="0"/>
      </w:pPr>
      <w:bookmarkStart w:id="283" w:name="_Toc160451777"/>
      <w:r w:rsidRPr="00170F02">
        <w:t>Szczegółowe wymagania wykonania robót dot. sieci ciepłowniczej</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283"/>
    </w:p>
    <w:p w14:paraId="4F299EB9" w14:textId="77777777" w:rsidR="00B64D9D" w:rsidRPr="00156B92" w:rsidRDefault="00B64D9D" w:rsidP="00801338">
      <w:pPr>
        <w:pStyle w:val="Akapitzlist"/>
        <w:numPr>
          <w:ilvl w:val="0"/>
          <w:numId w:val="26"/>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Wykonawca zrealizuje roboty budowlane zgodnie z: </w:t>
      </w:r>
    </w:p>
    <w:p w14:paraId="0ABAEDCF" w14:textId="77777777" w:rsidR="00B64D9D" w:rsidRPr="00156B92" w:rsidRDefault="00B64D9D" w:rsidP="00801338">
      <w:pPr>
        <w:pStyle w:val="Akapitzlist"/>
        <w:numPr>
          <w:ilvl w:val="0"/>
          <w:numId w:val="27"/>
        </w:numPr>
        <w:suppressAutoHyphens/>
        <w:spacing w:line="288"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obowiązującymi przepisami bezpieczeństwa i higieny pracy, przeciwpożarowymi i ochrony środowiska,</w:t>
      </w:r>
    </w:p>
    <w:p w14:paraId="4041E66E" w14:textId="77777777" w:rsidR="00B64D9D" w:rsidRPr="00156B92" w:rsidRDefault="00B64D9D" w:rsidP="00801338">
      <w:pPr>
        <w:pStyle w:val="Akapitzlist"/>
        <w:numPr>
          <w:ilvl w:val="0"/>
          <w:numId w:val="27"/>
        </w:numPr>
        <w:suppressAutoHyphens/>
        <w:spacing w:line="288"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dokumentacją projektową (projekt zagospodarowania terenu, projekt architektoniczno-budowlany, projekt techniczny, projekt wykonawczy),</w:t>
      </w:r>
    </w:p>
    <w:p w14:paraId="3B31E7B2" w14:textId="77777777" w:rsidR="00B64D9D" w:rsidRPr="00156B92" w:rsidRDefault="00B64D9D" w:rsidP="00801338">
      <w:pPr>
        <w:pStyle w:val="Akapitzlist"/>
        <w:numPr>
          <w:ilvl w:val="0"/>
          <w:numId w:val="27"/>
        </w:numPr>
        <w:suppressAutoHyphens/>
        <w:spacing w:line="288"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Ustawą z dnia 7 lipca 1994r. Prawo budowlane (Dz.U. 2020 poz. 1333) oraz rozporządzeniami wykonawczymi do ustawy,</w:t>
      </w:r>
    </w:p>
    <w:p w14:paraId="04927A6C" w14:textId="77777777" w:rsidR="00B64D9D" w:rsidRPr="00156B92" w:rsidRDefault="00B64D9D" w:rsidP="00801338">
      <w:pPr>
        <w:pStyle w:val="Akapitzlist"/>
        <w:numPr>
          <w:ilvl w:val="0"/>
          <w:numId w:val="27"/>
        </w:numPr>
        <w:suppressAutoHyphens/>
        <w:spacing w:line="288"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należytą starannością, sztuką techniczną i dobrą praktyką budowlaną,</w:t>
      </w:r>
    </w:p>
    <w:p w14:paraId="026F4426" w14:textId="77777777" w:rsidR="00B64D9D" w:rsidRPr="00156B92" w:rsidRDefault="00B64D9D" w:rsidP="00801338">
      <w:pPr>
        <w:pStyle w:val="Akapitzlist"/>
        <w:numPr>
          <w:ilvl w:val="0"/>
          <w:numId w:val="27"/>
        </w:numPr>
        <w:suppressAutoHyphens/>
        <w:spacing w:line="288"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założeniami niniejszego Programu Funkcjonalno-Użytkowego (PFU),</w:t>
      </w:r>
    </w:p>
    <w:p w14:paraId="01962127" w14:textId="77777777" w:rsidR="00B64D9D" w:rsidRPr="00156B92" w:rsidRDefault="00B64D9D" w:rsidP="00801338">
      <w:pPr>
        <w:pStyle w:val="Akapitzlist"/>
        <w:numPr>
          <w:ilvl w:val="0"/>
          <w:numId w:val="26"/>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Rurociągi, kształtki, armatura oraz pozostałe elementy układu wyprowadzenia ciepła oraz ich wbudowanie i montaż muszą spełniać warunki i wymagania zawarte w obowiązujących w Polsce aktach prawnych oraz normach branżowych.</w:t>
      </w:r>
    </w:p>
    <w:p w14:paraId="77828340" w14:textId="77777777" w:rsidR="00B64D9D" w:rsidRPr="00156B92" w:rsidRDefault="00B64D9D" w:rsidP="00801338">
      <w:pPr>
        <w:pStyle w:val="Akapitzlist"/>
        <w:numPr>
          <w:ilvl w:val="0"/>
          <w:numId w:val="2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Systemy preizolowane rur zespolonych do wodnych sieci ciepłowniczych, układane bezpośrednio w gruncie muszą odznaczać się certyfikatem zgodności lub Aprobatą Techniczną na zgodność z wymaganiami norm branżowych. Przy montażu ciepłociągów należy spełnić warunki i wymagania zawarte w przedmiotowych normach.</w:t>
      </w:r>
    </w:p>
    <w:p w14:paraId="64F213EB"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PN-EN 13941-2 – Rurociągi ciepłownicze – Projektowanie i budowa podziemnych sieci </w:t>
      </w:r>
      <w:r w:rsidRPr="00156B92">
        <w:rPr>
          <w:rFonts w:asciiTheme="minorHAnsi" w:hAnsiTheme="minorHAnsi" w:cstheme="minorHAnsi"/>
          <w:sz w:val="22"/>
          <w:szCs w:val="22"/>
          <w:lang w:val="pl-PL"/>
        </w:rPr>
        <w:lastRenderedPageBreak/>
        <w:t>ciepłowniczych z jedno- i dwururowych preizolowanych systemów zespolonych – Część 2: Montaż,</w:t>
      </w:r>
    </w:p>
    <w:p w14:paraId="35F31E20"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253 – Sieci ciepłownicze – System preizolowanych zespolonych rur do wodnych sieci ciepłowniczych układanych bezpośrednio w gruncie – Zespół rurowy ze stalowej rury przewodowej, izolacji cieplnej z poliuretanu i płaszcza osłonowego z polietylenu,</w:t>
      </w:r>
    </w:p>
    <w:p w14:paraId="4AD77FDA"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448 – Sieci ciepłownicze – System preizolowanych zespolonych rur wodnych sieci ciepłowniczych układanych bezpośrednio w gruncie – Kształtki – zespoły ze stalowej rury przewodowej, izolacji cieplnej z poliuretanu i płaszcza osłonowego z polietylenu,</w:t>
      </w:r>
    </w:p>
    <w:p w14:paraId="485099F3"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488 – Sieci ciepłownicze – System preizolowanych zespolonych rur do wodnych sieci ciepłowniczych układanych bezpośrednio w gruncie – Zespół armatury do stalowych rur przewodowych z izolacją cieplną z poliuretanu i płaszczem osłonowym z polietylenu,</w:t>
      </w:r>
    </w:p>
    <w:p w14:paraId="572ECB41"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489 – Sieci ciepłownicze – System preizolowanych zespolonych rur do wodnych sieci ciepłowniczych układanych bezpośrednio w gruncie – Zespół złącza stalowych rur przewodowych z izolacją cieplną z poliuretanu i płaszczem osłonowym z polietylenu,</w:t>
      </w:r>
    </w:p>
    <w:p w14:paraId="39385D7F"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14419 – Sieci ciepłownicze – System preizolowanych zespolonych rur do wodnych sieci ciepłowniczych układanych bezpośrednio w gruncie – System kontroli i sygnalizacji zagrożenia stanów awaryjnych,</w:t>
      </w:r>
    </w:p>
    <w:p w14:paraId="4267A5A8"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15698-1 – Sieci ciepłownicze – System preizolowanych zespolonych rur do wodnych sieci ciepłowniczych układanych bezpośrednio w gruncie – Część 1: Zespół dwururowy ze stalowej rury przewodowej, izolacji cieplnej z poliuretanu i płaszcza osłonowego z polietylenu,</w:t>
      </w:r>
    </w:p>
    <w:p w14:paraId="1D4AF3AD"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15698-2 – Sieci ciepłownicze – System preizolowanych zespolonych rur do wodnych sieci ciepłowniczych układanych bezpośrednio w gruncie – Część 2: Kształtki i zespół armatury ze stalowych rur przewodowych, izolacji cieplnej z poliuretanu i płaszcza osłonowego z polietylenu,</w:t>
      </w:r>
    </w:p>
    <w:p w14:paraId="5F72FEED"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10216-2 – Rury stalowe bez szwu do zastosowań ciśnieniowych – Warunki techniczne dostawy – Część 2: Rury ze stali niestopowych i stopowych z określonymi własnościami w temperaturze podwyższonej,</w:t>
      </w:r>
    </w:p>
    <w:p w14:paraId="59AAA416"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10217-2 – Rury stalowe ze szwem do zastosowań ciśnieniowych – Warunki techniczne dostawy – Część 2: Rury ze stali niestopowych i stopowych z określonymi własnościami w temperaturze podwyższonej,</w:t>
      </w:r>
    </w:p>
    <w:p w14:paraId="0265BF9B"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10217-5 – Rury stalowe ze szwem do zastosowań ciśnieniowych – Warunki techniczne dostawy – Część 5: Rury ze stali niestopowych i stopowych spawane łukiem krytym z określonymi własnościami w temperaturze podwyższonej,</w:t>
      </w:r>
    </w:p>
    <w:p w14:paraId="14744818"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PN-91/B-10405 – Ciepłownictwo – Sieci ciepłownicze – Wymagania i badania przy odbiorze,</w:t>
      </w:r>
    </w:p>
    <w:p w14:paraId="4BFE8FB2"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PN-M-34030 – Izolacja cieplna urządzeń energetycznych – Ogólne wymagania i badania,</w:t>
      </w:r>
    </w:p>
    <w:p w14:paraId="7FDB7B5F"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10204 – Wyroby metalowe – Rodzaje dokumentów kontroli,</w:t>
      </w:r>
    </w:p>
    <w:p w14:paraId="2218F84E"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10253-2 – Kształtki rurowe do przyspawania doczołowego – Część 2: Stale niestopowe i stopowe ferrytyczne ze specjalnymi wymaganiami dotyczącymi kontroli,</w:t>
      </w:r>
    </w:p>
    <w:p w14:paraId="32FA8780"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PN-EN ISO 8501-1 – Przygotowanie podłoży stalowych przed nakładaniem farb i podobnych produktów – Wzrokowa ocena czystości powierzchni – Część 1: Stopnie skorodowania i stopnie przygotowania niepokrytych podłoży stalowych oraz podłoży stalowych po całkowitym usunięciu wcześniej nałożonych powłok,</w:t>
      </w:r>
    </w:p>
    <w:p w14:paraId="502D180F"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lastRenderedPageBreak/>
        <w:t>PN-ISO 6761 – Rury stalowe – Przygotowanie końców rur i kształtek do spawania,</w:t>
      </w:r>
    </w:p>
    <w:p w14:paraId="6D00DA21" w14:textId="77777777" w:rsidR="00B64D9D" w:rsidRPr="00156B92" w:rsidRDefault="00B64D9D" w:rsidP="00801338">
      <w:pPr>
        <w:pStyle w:val="Akapitzlist"/>
        <w:numPr>
          <w:ilvl w:val="0"/>
          <w:numId w:val="28"/>
        </w:numPr>
        <w:suppressAutoHyphens/>
        <w:spacing w:line="276"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PN-B-02421 – Ogrzewnictwo i ciepłownictwo – Izolacja cieplna rurociągów, armatury i urządzeń – Wymagania i badania,</w:t>
      </w:r>
    </w:p>
    <w:p w14:paraId="54BD064B" w14:textId="0AAF9FCC" w:rsidR="00B64D9D" w:rsidRPr="00156B92" w:rsidRDefault="00B64D9D" w:rsidP="00801338">
      <w:pPr>
        <w:pStyle w:val="Akapitzlist"/>
        <w:numPr>
          <w:ilvl w:val="0"/>
          <w:numId w:val="26"/>
        </w:numPr>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 przypadku użycia norm lub standardów innych niż określone w niniejszym PFU. Oferent/Wykonawca zobowiązany jest do udokumentowania, że stosowane normy i standardy będą gwarantować równą lub wyższą jakość oferowanego wyrobu.</w:t>
      </w:r>
    </w:p>
    <w:p w14:paraId="72A75112" w14:textId="77777777" w:rsidR="00B64D9D" w:rsidRPr="00156B92" w:rsidRDefault="00B64D9D" w:rsidP="00801338">
      <w:pPr>
        <w:pStyle w:val="Akapitzlist"/>
        <w:numPr>
          <w:ilvl w:val="0"/>
          <w:numId w:val="26"/>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musi posiadać oświadczenie producenta systemu preizolowanego zastosowanego do realizacji przedmiotu zamówienia o udzielenie mu autoryzacji na zakres obejmujący, co najmniej montaż i serwis danego systemu preizolowanego oraz o posiadaniu przez system parametrów technicznych nie gorszych niż wskazane w projekcie budowlano-wykonawczym (szczególnie w zakresie izolacyjności termicznej i wytrzymałości) .</w:t>
      </w:r>
    </w:p>
    <w:p w14:paraId="17DE19FA" w14:textId="77777777" w:rsidR="00B64D9D" w:rsidRPr="00156B92" w:rsidRDefault="00B64D9D" w:rsidP="00801338">
      <w:pPr>
        <w:pStyle w:val="Akapitzlist"/>
        <w:numPr>
          <w:ilvl w:val="0"/>
          <w:numId w:val="26"/>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Zamawiający zastrzega sobie prawo do: </w:t>
      </w:r>
    </w:p>
    <w:p w14:paraId="3E9737CE" w14:textId="77777777" w:rsidR="00B64D9D" w:rsidRPr="00156B92" w:rsidRDefault="00B64D9D" w:rsidP="00801338">
      <w:pPr>
        <w:pStyle w:val="Akapitzlist"/>
        <w:numPr>
          <w:ilvl w:val="0"/>
          <w:numId w:val="29"/>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przeprowadzenia badań w wybranym przez Zamawiającego, niezależnym podmiocie, każdej dowolnie wybranej partii materiałów budowlanych pod kątem zgodności z deklarowanymi przez oferenta parametrami technicznymi,</w:t>
      </w:r>
    </w:p>
    <w:p w14:paraId="4A44A537" w14:textId="77777777" w:rsidR="00B64D9D" w:rsidRPr="00156B92" w:rsidRDefault="00B64D9D" w:rsidP="00801338">
      <w:pPr>
        <w:pStyle w:val="Akapitzlist"/>
        <w:numPr>
          <w:ilvl w:val="0"/>
          <w:numId w:val="29"/>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nieodebrania robót w przypadku nie przedłożenia aktualnych świadectw, aprobat, atestów i innych wymaganych dokumentów dotyczących realizacji prac.</w:t>
      </w:r>
    </w:p>
    <w:p w14:paraId="4682FE7B" w14:textId="77777777" w:rsidR="00B64D9D" w:rsidRPr="00156B92" w:rsidRDefault="00B64D9D" w:rsidP="00801338">
      <w:pPr>
        <w:pStyle w:val="Akapitzlist"/>
        <w:numPr>
          <w:ilvl w:val="0"/>
          <w:numId w:val="26"/>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 przypadku dostawy materiałów, nie spełniających wymaganych norm dotyczących technologii rur preizolowanych oraz nie posiadających aktualnych aprobat technicznych, gwarantujących jakość, trwałość i izolacyjność termiczną zastosowanego materiału, wszelkie koszty zakupu i wymiany materiału pokrywa Wykonawca,</w:t>
      </w:r>
    </w:p>
    <w:p w14:paraId="2A6983CF" w14:textId="77777777" w:rsidR="00B64D9D" w:rsidRPr="00170F02" w:rsidRDefault="00B64D9D" w:rsidP="00801338">
      <w:pPr>
        <w:pStyle w:val="Akapitzlist"/>
        <w:numPr>
          <w:ilvl w:val="0"/>
          <w:numId w:val="26"/>
        </w:numPr>
        <w:suppressAutoHyphens/>
        <w:spacing w:line="288" w:lineRule="auto"/>
        <w:ind w:left="284" w:hanging="284"/>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Miejsce składowania, magazynowania Wykonawca winien zapewnić we własnym zakresie, ustalić z właścicielem terenu, na którym będzie składowany materiał. Składowanie materiałów winno odbywać się zgodnie z obowiązującymi przepisami bhp. </w:t>
      </w:r>
      <w:proofErr w:type="spellStart"/>
      <w:r w:rsidRPr="00170F02">
        <w:rPr>
          <w:rFonts w:asciiTheme="minorHAnsi" w:hAnsiTheme="minorHAnsi" w:cstheme="minorHAnsi"/>
          <w:sz w:val="22"/>
          <w:szCs w:val="22"/>
        </w:rPr>
        <w:t>Zamawiający</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nie</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odpowiada</w:t>
      </w:r>
      <w:proofErr w:type="spellEnd"/>
      <w:r w:rsidRPr="00170F02">
        <w:rPr>
          <w:rFonts w:asciiTheme="minorHAnsi" w:hAnsiTheme="minorHAnsi" w:cstheme="minorHAnsi"/>
          <w:sz w:val="22"/>
          <w:szCs w:val="22"/>
        </w:rPr>
        <w:t xml:space="preserve"> za </w:t>
      </w:r>
      <w:proofErr w:type="spellStart"/>
      <w:r w:rsidRPr="00170F02">
        <w:rPr>
          <w:rFonts w:asciiTheme="minorHAnsi" w:hAnsiTheme="minorHAnsi" w:cstheme="minorHAnsi"/>
          <w:sz w:val="22"/>
          <w:szCs w:val="22"/>
        </w:rPr>
        <w:t>organizację</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składowania</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materiałów</w:t>
      </w:r>
      <w:proofErr w:type="spellEnd"/>
      <w:r w:rsidRPr="00170F02">
        <w:rPr>
          <w:rFonts w:asciiTheme="minorHAnsi" w:hAnsiTheme="minorHAnsi" w:cstheme="minorHAnsi"/>
          <w:sz w:val="22"/>
          <w:szCs w:val="22"/>
        </w:rPr>
        <w:t>,</w:t>
      </w:r>
    </w:p>
    <w:p w14:paraId="2CF26ED9" w14:textId="77777777" w:rsidR="00B64D9D" w:rsidRPr="00156B92" w:rsidRDefault="00B64D9D" w:rsidP="00801338">
      <w:pPr>
        <w:pStyle w:val="Akapitzlist"/>
        <w:numPr>
          <w:ilvl w:val="0"/>
          <w:numId w:val="26"/>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Wykonawca podczas realizacji inwestycji, zobowiązany będzie do prowadzenia prac w sposób wykluczający ograniczenia przerw w dostawie ciepła do Odbiorców. </w:t>
      </w:r>
    </w:p>
    <w:p w14:paraId="6B933BB8" w14:textId="77777777" w:rsidR="00B64D9D" w:rsidRPr="00170F02" w:rsidRDefault="00B64D9D" w:rsidP="002A2FCD">
      <w:pPr>
        <w:pStyle w:val="Nagwek2"/>
      </w:pPr>
      <w:bookmarkStart w:id="284" w:name="_Toc113612619"/>
      <w:bookmarkStart w:id="285" w:name="_Toc114046210"/>
      <w:bookmarkStart w:id="286" w:name="_Toc114049903"/>
      <w:bookmarkStart w:id="287" w:name="_Toc114130381"/>
      <w:bookmarkStart w:id="288" w:name="_Toc114142610"/>
      <w:bookmarkStart w:id="289" w:name="_Toc114144776"/>
      <w:bookmarkStart w:id="290" w:name="_Toc114214681"/>
      <w:bookmarkStart w:id="291" w:name="_Toc114216567"/>
      <w:bookmarkStart w:id="292" w:name="_Toc115174089"/>
      <w:bookmarkStart w:id="293" w:name="_Toc115271254"/>
      <w:bookmarkStart w:id="294" w:name="_Toc115426764"/>
      <w:bookmarkStart w:id="295" w:name="_Toc115426810"/>
      <w:bookmarkStart w:id="296" w:name="_Toc115435210"/>
      <w:bookmarkStart w:id="297" w:name="_Toc115765732"/>
      <w:bookmarkStart w:id="298" w:name="_Toc115767541"/>
      <w:bookmarkStart w:id="299" w:name="_Toc160451778"/>
      <w:r w:rsidRPr="00170F02">
        <w:t>Wymagania szczegółowe dotyczące materiałów, urządzeń, technologii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8C14668" w14:textId="77777777" w:rsidR="00B64D9D" w:rsidRPr="00156B92" w:rsidRDefault="00B64D9D" w:rsidP="00801338">
      <w:pPr>
        <w:pStyle w:val="Akapitzlist"/>
        <w:numPr>
          <w:ilvl w:val="0"/>
          <w:numId w:val="30"/>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Wszystkie elementy składowe systemu preizolowanego, takie jak rury, kształtki muszą pochodzić w całości od jednego producenta systemu preizolowanego i powinny być zgodne z wymaganiami odpowiednich norm przedmiotowych,</w:t>
      </w:r>
    </w:p>
    <w:p w14:paraId="19B6CF50" w14:textId="77777777" w:rsidR="00B64D9D" w:rsidRPr="00156B92" w:rsidRDefault="00B64D9D" w:rsidP="00801338">
      <w:pPr>
        <w:pStyle w:val="Akapitzlist"/>
        <w:numPr>
          <w:ilvl w:val="0"/>
          <w:numId w:val="30"/>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Wszystkie elementy metalowe wykorzystywane do budowy rurociągów (np. rury przewodowe, kształtki) muszą posiadać świadectwo odbioru wg PN-EN 10204:2006</w:t>
      </w:r>
    </w:p>
    <w:p w14:paraId="361EF099" w14:textId="77777777" w:rsidR="00B64D9D" w:rsidRPr="002A2FCD" w:rsidRDefault="00B64D9D" w:rsidP="002A2FCD">
      <w:pPr>
        <w:pStyle w:val="Nagwek2"/>
      </w:pPr>
      <w:bookmarkStart w:id="300" w:name="_Toc160451779"/>
      <w:r w:rsidRPr="002A2FCD">
        <w:t>Wymagania dot. stalowych rur przewodowych:</w:t>
      </w:r>
      <w:bookmarkEnd w:id="300"/>
    </w:p>
    <w:p w14:paraId="5C00F0FA"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średnice i grubości ścianek oraz masy rur przewodowych mają być zgodne z PN-EN 10220:2005,</w:t>
      </w:r>
    </w:p>
    <w:p w14:paraId="2B298708"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jakość i gatunek stali, skład chemiczny, właściwości mechaniczne, średnice zewnętrzne z dopuszczalną tolerancją, grubości ścianki, stan powierzchni rur stalowych muszą być zgodne z określonymi w normie PN-EN 253:2020-01 </w:t>
      </w:r>
    </w:p>
    <w:p w14:paraId="732DFA12"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lastRenderedPageBreak/>
        <w:t>wyroby stalowe muszą posiadać atest hutniczy i świadectwa odbioru zgodne z określonymi w normie PN-EN 10204,</w:t>
      </w:r>
    </w:p>
    <w:p w14:paraId="45DF7F46"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stosowane długości rur stalowych powinny wynosić 6m, 12m lub 16m. Dopuszczalna tolerancja długości rur stalowych może wynieść co najwyżej +15/-0mm,</w:t>
      </w:r>
    </w:p>
    <w:p w14:paraId="2A22684A"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nie dopuszcza się występowania szwów obwodowych na długości rury,</w:t>
      </w:r>
    </w:p>
    <w:p w14:paraId="050799C8"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końce rur muszą być ukosowane zgodnie z normą PN-ISO 6761,</w:t>
      </w:r>
    </w:p>
    <w:p w14:paraId="0FA3384B" w14:textId="77777777" w:rsidR="00B64D9D" w:rsidRPr="00156B92" w:rsidRDefault="00B64D9D" w:rsidP="00801338">
      <w:pPr>
        <w:pStyle w:val="Akapitzlist"/>
        <w:numPr>
          <w:ilvl w:val="0"/>
          <w:numId w:val="31"/>
        </w:numPr>
        <w:suppressAutoHyphens/>
        <w:spacing w:line="288" w:lineRule="auto"/>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 celu zapewnienie optymalnej przyczepności pianki poliuretanowej wszystkie rury powinny być poddane dodatkowe obróbce – śrutowaniu.</w:t>
      </w:r>
    </w:p>
    <w:p w14:paraId="1201FB79" w14:textId="77777777" w:rsidR="00B64D9D" w:rsidRPr="00170F02" w:rsidRDefault="00B64D9D" w:rsidP="002A2FCD">
      <w:pPr>
        <w:pStyle w:val="Nagwek2"/>
      </w:pPr>
      <w:bookmarkStart w:id="301" w:name="_Toc160451780"/>
      <w:r w:rsidRPr="00170F02">
        <w:t>Wymagania dot. płaszcza osłonowego:</w:t>
      </w:r>
      <w:bookmarkEnd w:id="301"/>
    </w:p>
    <w:p w14:paraId="71191956" w14:textId="77777777" w:rsidR="00B64D9D" w:rsidRPr="00156B92" w:rsidRDefault="00B64D9D" w:rsidP="00801338">
      <w:pPr>
        <w:pStyle w:val="Akapitzlist"/>
        <w:numPr>
          <w:ilvl w:val="0"/>
          <w:numId w:val="32"/>
        </w:numPr>
        <w:tabs>
          <w:tab w:val="left" w:pos="709"/>
        </w:tabs>
        <w:suppressAutoHyphens/>
        <w:spacing w:line="288"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płaszcz osłonowy PE-HD stosowany w procesie rur i elementów preizolowanych musi być wykonany z polietylenu wysokiej gęstości PE-HD (minimum typu PE80) i musi spełniać wymagania normy PN-EN 253:2020-01 odnośnie gęstości surowca, czasu utleniania OIT surowca, długotrwałych właściwości mechanicznych surowca CLT,</w:t>
      </w:r>
    </w:p>
    <w:p w14:paraId="6AEDE3E9" w14:textId="77777777" w:rsidR="00B64D9D" w:rsidRPr="00156B92" w:rsidRDefault="00B64D9D" w:rsidP="00801338">
      <w:pPr>
        <w:pStyle w:val="Akapitzlist"/>
        <w:numPr>
          <w:ilvl w:val="0"/>
          <w:numId w:val="32"/>
        </w:numPr>
        <w:tabs>
          <w:tab w:val="left" w:pos="709"/>
        </w:tabs>
        <w:suppressAutoHyphens/>
        <w:spacing w:line="288"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średnice i grubości ścianek płaszcza osłonowego powinny być zgodne z wymaganiami najnowszej edycji normy PN-EN 253:2020-01,</w:t>
      </w:r>
    </w:p>
    <w:p w14:paraId="434D6299" w14:textId="77777777" w:rsidR="00B64D9D" w:rsidRPr="00156B92" w:rsidRDefault="00B64D9D" w:rsidP="00801338">
      <w:pPr>
        <w:pStyle w:val="Akapitzlist"/>
        <w:numPr>
          <w:ilvl w:val="0"/>
          <w:numId w:val="32"/>
        </w:numPr>
        <w:tabs>
          <w:tab w:val="left" w:pos="709"/>
        </w:tabs>
        <w:suppressAutoHyphens/>
        <w:spacing w:line="288"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wydłużenia do zerwania płaszcza osłonowego mierzone zgodnie z kierunkiem wytłaczania powinno być nie mniejsze niż 350%,</w:t>
      </w:r>
    </w:p>
    <w:p w14:paraId="0ACC524A" w14:textId="77777777" w:rsidR="00B64D9D" w:rsidRPr="00156B92" w:rsidRDefault="00B64D9D" w:rsidP="00801338">
      <w:pPr>
        <w:pStyle w:val="Akapitzlist"/>
        <w:numPr>
          <w:ilvl w:val="0"/>
          <w:numId w:val="32"/>
        </w:numPr>
        <w:tabs>
          <w:tab w:val="left" w:pos="709"/>
        </w:tabs>
        <w:suppressAutoHyphens/>
        <w:spacing w:line="288"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sposób produkcji płaszcza osłonowego powinien umożliwiać uzyskanie (na skutek „koronowania” lub innego sposobu produkcji) wysokiej przyczepności izolacji poliuretanowej do wewnętrznej rury osłonowej – przyczepność 50mN/m na co najmniej 75% obwodu rury,</w:t>
      </w:r>
    </w:p>
    <w:p w14:paraId="5B7D9807" w14:textId="4B4C9CBE" w:rsidR="00B64D9D" w:rsidRDefault="00B64D9D" w:rsidP="00801338">
      <w:pPr>
        <w:pStyle w:val="Akapitzlist"/>
        <w:numPr>
          <w:ilvl w:val="0"/>
          <w:numId w:val="32"/>
        </w:numPr>
        <w:tabs>
          <w:tab w:val="left" w:pos="709"/>
        </w:tabs>
        <w:suppressAutoHyphens/>
        <w:spacing w:line="288" w:lineRule="auto"/>
        <w:ind w:left="709"/>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w przypadku realizacji wyprowadzenia ciepła poprzez rurociągi napowietrzne płaszcz osłonowy z blachy ocynkowanej wg. </w:t>
      </w:r>
      <w:r w:rsidRPr="00170F02">
        <w:rPr>
          <w:rFonts w:asciiTheme="minorHAnsi" w:hAnsiTheme="minorHAnsi" w:cstheme="minorHAnsi"/>
          <w:sz w:val="22"/>
          <w:szCs w:val="22"/>
        </w:rPr>
        <w:t>PN-EN 1034.</w:t>
      </w:r>
    </w:p>
    <w:p w14:paraId="7A1439BF" w14:textId="77777777" w:rsidR="00B64D9D" w:rsidRPr="00170F02" w:rsidRDefault="00B64D9D" w:rsidP="002A2FCD">
      <w:pPr>
        <w:pStyle w:val="Nagwek2"/>
      </w:pPr>
      <w:bookmarkStart w:id="302" w:name="_Toc160451781"/>
      <w:r w:rsidRPr="00170F02">
        <w:t>Wymagania dot. izolacji termicznej</w:t>
      </w:r>
      <w:bookmarkEnd w:id="302"/>
    </w:p>
    <w:p w14:paraId="74F85B7B"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dla każdego elementu systemu preizolowanego izolację stanowi sztywna pianka poliuretanowa (PUR),</w:t>
      </w:r>
    </w:p>
    <w:p w14:paraId="76DA6AB4"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pianka poliuretanowa (PUR) użyta do produkcji rur preizolowanych musi spełniać wymagania normy PN-EN 253:2020-01 odnośnie: struktury komórkowej, gęstości, wytrzymałości na ściskanie, chłonności wody w podwyższonej temperaturze, </w:t>
      </w:r>
    </w:p>
    <w:p w14:paraId="343C6052"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trwałość sztywnej pianki musi wynosić minimum 30 lat dla ciągłej temperatury pracy do 130°C,</w:t>
      </w:r>
    </w:p>
    <w:p w14:paraId="0B47F70B"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współczynnik przewodzenia ciepła pianki poliuretanowej </w:t>
      </w:r>
      <w:r w:rsidRPr="00170F02">
        <w:rPr>
          <w:rFonts w:asciiTheme="minorHAnsi" w:hAnsiTheme="minorHAnsi" w:cstheme="minorHAnsi"/>
          <w:sz w:val="22"/>
          <w:szCs w:val="22"/>
        </w:rPr>
        <w:t>λ</w:t>
      </w:r>
      <w:r w:rsidRPr="00156B92">
        <w:rPr>
          <w:rFonts w:asciiTheme="minorHAnsi" w:hAnsiTheme="minorHAnsi" w:cstheme="minorHAnsi"/>
          <w:sz w:val="22"/>
          <w:szCs w:val="22"/>
          <w:lang w:val="pl-PL"/>
        </w:rPr>
        <w:t xml:space="preserve"> mierzony w temperaturze +50°C, nie może być większy niż 0,029 W/</w:t>
      </w:r>
      <w:proofErr w:type="spellStart"/>
      <w:r w:rsidRPr="00156B92">
        <w:rPr>
          <w:rFonts w:asciiTheme="minorHAnsi" w:hAnsiTheme="minorHAnsi" w:cstheme="minorHAnsi"/>
          <w:sz w:val="22"/>
          <w:szCs w:val="22"/>
          <w:lang w:val="pl-PL"/>
        </w:rPr>
        <w:t>mK</w:t>
      </w:r>
      <w:proofErr w:type="spellEnd"/>
      <w:r w:rsidRPr="00156B92">
        <w:rPr>
          <w:rFonts w:asciiTheme="minorHAnsi" w:hAnsiTheme="minorHAnsi" w:cstheme="minorHAnsi"/>
          <w:sz w:val="22"/>
          <w:szCs w:val="22"/>
          <w:lang w:val="pl-PL"/>
        </w:rPr>
        <w:t>, a gęstość pianki w każdym miejscu nie może być mniejsza niż 60 kg/m</w:t>
      </w:r>
      <w:r w:rsidRPr="00156B92">
        <w:rPr>
          <w:rFonts w:asciiTheme="minorHAnsi" w:hAnsiTheme="minorHAnsi" w:cstheme="minorHAnsi"/>
          <w:sz w:val="22"/>
          <w:szCs w:val="22"/>
          <w:vertAlign w:val="superscript"/>
          <w:lang w:val="pl-PL"/>
        </w:rPr>
        <w:t>3</w:t>
      </w:r>
      <w:r w:rsidRPr="00156B92">
        <w:rPr>
          <w:rFonts w:asciiTheme="minorHAnsi" w:hAnsiTheme="minorHAnsi" w:cstheme="minorHAnsi"/>
          <w:sz w:val="22"/>
          <w:szCs w:val="22"/>
          <w:lang w:val="pl-PL"/>
        </w:rPr>
        <w:t>,</w:t>
      </w:r>
    </w:p>
    <w:p w14:paraId="62DD1EE3" w14:textId="141CBE7D"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musi przedstawić świadectwo badania współczynnika przewodzenia ciepła izolacji z pianki poliuretanowej zastosowanej jako izolacja termiczna, przeprowadzonego przez niezależne laboratori</w:t>
      </w:r>
      <w:r w:rsidR="002A2FCD" w:rsidRPr="00156B92">
        <w:rPr>
          <w:rFonts w:asciiTheme="minorHAnsi" w:hAnsiTheme="minorHAnsi" w:cstheme="minorHAnsi"/>
          <w:sz w:val="22"/>
          <w:szCs w:val="22"/>
          <w:lang w:val="pl-PL"/>
        </w:rPr>
        <w:t xml:space="preserve">um, zgodnie z wymaganiami norm </w:t>
      </w:r>
      <w:r w:rsidRPr="00156B92">
        <w:rPr>
          <w:rFonts w:asciiTheme="minorHAnsi" w:hAnsiTheme="minorHAnsi" w:cstheme="minorHAnsi"/>
          <w:sz w:val="22"/>
          <w:szCs w:val="22"/>
          <w:lang w:val="pl-PL"/>
        </w:rPr>
        <w:t xml:space="preserve">PN-EN ISO 8497:1999 lub PN-EN 253:2020-01. Wykonawca zobowiązany jest do podania wraz ze świadectwem badań współczynnika przewodzenia ciepła, składu i zawartości gazu w komórkach izolacji, </w:t>
      </w:r>
    </w:p>
    <w:p w14:paraId="57F6C5A7"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lastRenderedPageBreak/>
        <w:t>środek porotwórczy, pozwalający na zachowanie przyjętych metod przetwarzania systemów poliuretanowych powinien być substancją czystą ekologicznie, mający zerowe oddziaływanie na warstwę ozonową (ODP=0),</w:t>
      </w:r>
    </w:p>
    <w:p w14:paraId="310973AE"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nie dopuszcza się pienienia poliuretanu za pomocą freonów twardych, miękkich oraz za pomocą CO</w:t>
      </w:r>
      <w:r w:rsidRPr="00156B92">
        <w:rPr>
          <w:rFonts w:asciiTheme="minorHAnsi" w:hAnsiTheme="minorHAnsi" w:cstheme="minorHAnsi"/>
          <w:sz w:val="22"/>
          <w:szCs w:val="22"/>
          <w:vertAlign w:val="subscript"/>
          <w:lang w:val="pl-PL"/>
        </w:rPr>
        <w:t>2</w:t>
      </w:r>
      <w:r w:rsidRPr="00156B92">
        <w:rPr>
          <w:rFonts w:asciiTheme="minorHAnsi" w:hAnsiTheme="minorHAnsi" w:cstheme="minorHAnsi"/>
          <w:sz w:val="22"/>
          <w:szCs w:val="22"/>
          <w:lang w:val="pl-PL"/>
        </w:rPr>
        <w:t>,</w:t>
      </w:r>
    </w:p>
    <w:p w14:paraId="52A7B626" w14:textId="77777777" w:rsidR="00B64D9D" w:rsidRPr="00156B92" w:rsidRDefault="00B64D9D" w:rsidP="00801338">
      <w:pPr>
        <w:pStyle w:val="Akapitzlist"/>
        <w:numPr>
          <w:ilvl w:val="0"/>
          <w:numId w:val="33"/>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grubość izolacji na rurociągu powrotnym ma być taka sama, jak na rurociągu zasilającym,</w:t>
      </w:r>
    </w:p>
    <w:p w14:paraId="0703A4C7" w14:textId="123A506E" w:rsidR="00B64D9D" w:rsidRPr="00156B92" w:rsidRDefault="00B64D9D" w:rsidP="00801338">
      <w:pPr>
        <w:pStyle w:val="Akapitzlist"/>
        <w:numPr>
          <w:ilvl w:val="0"/>
          <w:numId w:val="33"/>
        </w:numPr>
        <w:tabs>
          <w:tab w:val="left" w:pos="709"/>
        </w:tabs>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 przypadku realizacji wyprowadzenia ciepła poprzez rurociągi napowietrzne izolacja termiczna ze sztywnej pianki poliuretanowej (PUR), równomiernie wypełniającej przestrzeń między rurami na całej długości zgodnie z normą PN-EN 253.</w:t>
      </w:r>
    </w:p>
    <w:p w14:paraId="31D51905" w14:textId="77777777" w:rsidR="00B64D9D" w:rsidRPr="00170F02" w:rsidRDefault="00B64D9D" w:rsidP="002A2FCD">
      <w:pPr>
        <w:pStyle w:val="Nagwek2"/>
      </w:pPr>
      <w:bookmarkStart w:id="303" w:name="_Toc160451782"/>
      <w:r w:rsidRPr="00170F02">
        <w:t xml:space="preserve">Wymagania dot. złączy </w:t>
      </w:r>
      <w:proofErr w:type="spellStart"/>
      <w:r w:rsidRPr="00170F02">
        <w:t>mufowych</w:t>
      </w:r>
      <w:proofErr w:type="spellEnd"/>
      <w:r w:rsidRPr="00170F02">
        <w:t>:</w:t>
      </w:r>
      <w:bookmarkEnd w:id="303"/>
    </w:p>
    <w:p w14:paraId="572DAD88"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złącza </w:t>
      </w:r>
      <w:proofErr w:type="spellStart"/>
      <w:r w:rsidRPr="00156B92">
        <w:rPr>
          <w:rFonts w:asciiTheme="minorHAnsi" w:hAnsiTheme="minorHAnsi" w:cstheme="minorHAnsi"/>
          <w:sz w:val="22"/>
          <w:szCs w:val="22"/>
          <w:lang w:val="pl-PL"/>
        </w:rPr>
        <w:t>mufowe</w:t>
      </w:r>
      <w:proofErr w:type="spellEnd"/>
      <w:r w:rsidRPr="00156B92">
        <w:rPr>
          <w:rFonts w:asciiTheme="minorHAnsi" w:hAnsiTheme="minorHAnsi" w:cstheme="minorHAnsi"/>
          <w:sz w:val="22"/>
          <w:szCs w:val="22"/>
          <w:lang w:val="pl-PL"/>
        </w:rPr>
        <w:t xml:space="preserve"> i zakończenia rur muszą spełniać wymagania określone w normie PN-EN 489:2020-01 i posiadać certyfikat jakości na zgodność z tą normą,</w:t>
      </w:r>
    </w:p>
    <w:p w14:paraId="0E6716A5"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mufy powinny posiadać świadectwo badania obciążenia od gruntu w „skrzyni z piaskiem” wykonanego w akredytowanym laboratorium badawczym na 1000 pełnych cykli pracy,</w:t>
      </w:r>
    </w:p>
    <w:p w14:paraId="23DC826C"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złącza </w:t>
      </w:r>
      <w:proofErr w:type="spellStart"/>
      <w:r w:rsidRPr="00156B92">
        <w:rPr>
          <w:rFonts w:asciiTheme="minorHAnsi" w:hAnsiTheme="minorHAnsi" w:cstheme="minorHAnsi"/>
          <w:sz w:val="22"/>
          <w:szCs w:val="22"/>
          <w:lang w:val="pl-PL"/>
        </w:rPr>
        <w:t>mufowe</w:t>
      </w:r>
      <w:proofErr w:type="spellEnd"/>
      <w:r w:rsidRPr="00156B92">
        <w:rPr>
          <w:rFonts w:asciiTheme="minorHAnsi" w:hAnsiTheme="minorHAnsi" w:cstheme="minorHAnsi"/>
          <w:sz w:val="22"/>
          <w:szCs w:val="22"/>
          <w:lang w:val="pl-PL"/>
        </w:rPr>
        <w:t xml:space="preserve"> w postaci muf termokurczliwych kielichowych sieciowanych radiacyjnie na całej długości (za wyjątkiem miejsc umożliwiających </w:t>
      </w:r>
      <w:proofErr w:type="spellStart"/>
      <w:r w:rsidRPr="00156B92">
        <w:rPr>
          <w:rFonts w:asciiTheme="minorHAnsi" w:hAnsiTheme="minorHAnsi" w:cstheme="minorHAnsi"/>
          <w:sz w:val="22"/>
          <w:szCs w:val="22"/>
          <w:lang w:val="pl-PL"/>
        </w:rPr>
        <w:t>wgrzewanie</w:t>
      </w:r>
      <w:proofErr w:type="spellEnd"/>
      <w:r w:rsidRPr="00156B92">
        <w:rPr>
          <w:rFonts w:asciiTheme="minorHAnsi" w:hAnsiTheme="minorHAnsi" w:cstheme="minorHAnsi"/>
          <w:sz w:val="22"/>
          <w:szCs w:val="22"/>
          <w:lang w:val="pl-PL"/>
        </w:rPr>
        <w:t xml:space="preserve"> korków, jeśli występują), podwójne uszczelnienie (klej i </w:t>
      </w:r>
      <w:proofErr w:type="spellStart"/>
      <w:r w:rsidRPr="00156B92">
        <w:rPr>
          <w:rFonts w:asciiTheme="minorHAnsi" w:hAnsiTheme="minorHAnsi" w:cstheme="minorHAnsi"/>
          <w:sz w:val="22"/>
          <w:szCs w:val="22"/>
          <w:lang w:val="pl-PL"/>
        </w:rPr>
        <w:t>mastik</w:t>
      </w:r>
      <w:proofErr w:type="spellEnd"/>
      <w:r w:rsidRPr="00156B92">
        <w:rPr>
          <w:rFonts w:asciiTheme="minorHAnsi" w:hAnsiTheme="minorHAnsi" w:cstheme="minorHAnsi"/>
          <w:sz w:val="22"/>
          <w:szCs w:val="22"/>
          <w:lang w:val="pl-PL"/>
        </w:rPr>
        <w:t xml:space="preserve"> lub klej i masa adhezyjno-uszczelniająca) dla średnic płaszcza do wielkości produkowanej przez producenta systemów preizolowanych. Dopuszcza się zastosowanie dodatkowych opasek termokurczliwych na zakończeniu mufy oraz na korki,</w:t>
      </w:r>
    </w:p>
    <w:p w14:paraId="5D8431D7"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dopuszcza się mufy PE zgrzewane elektrycznie dla średnic płaszcza powyżej 400mm oraz w szczególnych przypadkach (np. wysoki poziom wód gruntowych),</w:t>
      </w:r>
    </w:p>
    <w:p w14:paraId="3378DF52"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nie dopuszcza się stosowania muf termokurczliwych z polietylenu nieusieciowanego z podwójnym uszczelnieniem za pomocą dodatkowych opasek termokurczliwych oraz muf składanych,</w:t>
      </w:r>
    </w:p>
    <w:p w14:paraId="3F1C1AF1"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mufa zgrzewana elektrycznie powinna być montowana poprzez owijanie na rurze płaszczowej rurociągu preizolowanego po wykonanych spawach rur przewodowych. Mufy powinny umożliwiać ukosowanie na złączach i być wyposażona w korki zgrzewane, </w:t>
      </w:r>
    </w:p>
    <w:p w14:paraId="34425456"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system montażu muf zgrzewanych elektrycznie powinien umożliwiać raportowanie parametrów zgrzewania: pomiar temperatury topionego materiału oraz elementu grzejnego oraz być zakończony ciśnieniowym pomiarem szczelności, a wynik testu dołączony do protokołu zgrzewania,</w:t>
      </w:r>
    </w:p>
    <w:p w14:paraId="6FAA3757"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system montażu muf zgrzewanych elektrycznie musi umożliwiać podwójną kontrolę temperatury zgrzewania: kontrolę drutu oporowego zatopionego w mufie i kontrolę temperatury płynnego PEHD w celu uzyskania optymalnych warunków np. lepkości do powstania jednolitej spoiny (PE z płaszcza miesza się z PE z mufy) tworząc jednorodny materiał zapewniający wysoką wytrzymałość i szczelność,</w:t>
      </w:r>
    </w:p>
    <w:p w14:paraId="7019E51C"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urządzenie stosowane do elektrycznego zgrzewania muf musi umożliwiać ciągłą rejestrację procesu zgrzewania (wydruk), należy zapewnić możliwość jednoznacznej identyfikacji zapisu z mufą, której on dotyczy. Proces zgrzewania powinien być niezależnie od warunków </w:t>
      </w:r>
      <w:r w:rsidRPr="00156B92">
        <w:rPr>
          <w:rFonts w:asciiTheme="minorHAnsi" w:hAnsiTheme="minorHAnsi" w:cstheme="minorHAnsi"/>
          <w:sz w:val="22"/>
          <w:szCs w:val="22"/>
          <w:lang w:val="pl-PL"/>
        </w:rPr>
        <w:lastRenderedPageBreak/>
        <w:t xml:space="preserve">zewnętrznych (temperatury otoczenia, napięcia zasilania itp.) powtarzalny i prowadzić do tej samej temperatury przetopienia materiału mufy oraz rury osłonowej, </w:t>
      </w:r>
    </w:p>
    <w:p w14:paraId="2C776194"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system złącz </w:t>
      </w:r>
      <w:proofErr w:type="spellStart"/>
      <w:r w:rsidRPr="00156B92">
        <w:rPr>
          <w:rFonts w:asciiTheme="minorHAnsi" w:hAnsiTheme="minorHAnsi" w:cstheme="minorHAnsi"/>
          <w:sz w:val="22"/>
          <w:szCs w:val="22"/>
          <w:lang w:val="pl-PL"/>
        </w:rPr>
        <w:t>mufowych</w:t>
      </w:r>
      <w:proofErr w:type="spellEnd"/>
      <w:r w:rsidRPr="00156B92">
        <w:rPr>
          <w:rFonts w:asciiTheme="minorHAnsi" w:hAnsiTheme="minorHAnsi" w:cstheme="minorHAnsi"/>
          <w:sz w:val="22"/>
          <w:szCs w:val="22"/>
          <w:lang w:val="pl-PL"/>
        </w:rPr>
        <w:t xml:space="preserve"> zalewanych płynną pianką musi umożliwiać kontrolę szczelności złącza za pomocą powietrza o ciśnieniu min. 0,2bar przed zaizolowaniem za pomocą płynnej pianki PU,  </w:t>
      </w:r>
    </w:p>
    <w:p w14:paraId="7AE72EB9" w14:textId="77777777" w:rsidR="00B64D9D" w:rsidRPr="00156B92" w:rsidRDefault="00B64D9D" w:rsidP="00801338">
      <w:pPr>
        <w:pStyle w:val="Akapitzlist"/>
        <w:numPr>
          <w:ilvl w:val="0"/>
          <w:numId w:val="34"/>
        </w:numPr>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dla złącz </w:t>
      </w:r>
      <w:proofErr w:type="spellStart"/>
      <w:r w:rsidRPr="00156B92">
        <w:rPr>
          <w:rFonts w:asciiTheme="minorHAnsi" w:hAnsiTheme="minorHAnsi" w:cstheme="minorHAnsi"/>
          <w:sz w:val="22"/>
          <w:szCs w:val="22"/>
          <w:lang w:val="pl-PL"/>
        </w:rPr>
        <w:t>mufowych</w:t>
      </w:r>
      <w:proofErr w:type="spellEnd"/>
      <w:r w:rsidRPr="00156B92">
        <w:rPr>
          <w:rFonts w:asciiTheme="minorHAnsi" w:hAnsiTheme="minorHAnsi" w:cstheme="minorHAnsi"/>
          <w:sz w:val="22"/>
          <w:szCs w:val="22"/>
          <w:lang w:val="pl-PL"/>
        </w:rPr>
        <w:t xml:space="preserve"> zaizolowanych na budowie za pomocą płynnej pianki poliuretanowej dopuszczalne jest wyłącznie stosowanie pianki dostarczanej w opakowaniach zawierających niezbędną ilość płynnych składników potrzebną do zaizolowania pojedynczego złącza lub wtryskiwanej z przenośnych agregatów pianotwórczych. Nie dopuszcza się do stosowania pianek mieszanych w otwartych naczyniach,</w:t>
      </w:r>
    </w:p>
    <w:p w14:paraId="11F865BF" w14:textId="7CDF2736" w:rsidR="00B64D9D" w:rsidRPr="00156B92" w:rsidRDefault="00B64D9D" w:rsidP="00801338">
      <w:pPr>
        <w:pStyle w:val="Akapitzlist"/>
        <w:numPr>
          <w:ilvl w:val="0"/>
          <w:numId w:val="34"/>
        </w:numPr>
        <w:tabs>
          <w:tab w:val="left" w:pos="709"/>
        </w:tabs>
        <w:suppressAutoHyphens/>
        <w:spacing w:line="288"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 przypadku realizacji wyprowadzenia ciepła poprzez rurociągi napowietrzne złącza </w:t>
      </w:r>
      <w:proofErr w:type="spellStart"/>
      <w:r w:rsidRPr="00156B92">
        <w:rPr>
          <w:rFonts w:asciiTheme="minorHAnsi" w:hAnsiTheme="minorHAnsi" w:cstheme="minorHAnsi"/>
          <w:sz w:val="22"/>
          <w:szCs w:val="22"/>
          <w:lang w:val="pl-PL"/>
        </w:rPr>
        <w:t>mufowe</w:t>
      </w:r>
      <w:proofErr w:type="spellEnd"/>
      <w:r w:rsidRPr="00156B92">
        <w:rPr>
          <w:rFonts w:asciiTheme="minorHAnsi" w:hAnsiTheme="minorHAnsi" w:cstheme="minorHAnsi"/>
          <w:sz w:val="22"/>
          <w:szCs w:val="22"/>
          <w:lang w:val="pl-PL"/>
        </w:rPr>
        <w:t xml:space="preserve"> realizować za pomocą nasuwek z blachy ocynkowanej uszczelnionej opaskami termokurczliwymi izolowanej pianką PUR.</w:t>
      </w:r>
    </w:p>
    <w:p w14:paraId="17F045F8" w14:textId="77777777" w:rsidR="002A2FCD" w:rsidRPr="00156B92" w:rsidRDefault="002A2FCD" w:rsidP="002A2FCD">
      <w:pPr>
        <w:pStyle w:val="Akapitzlist"/>
        <w:tabs>
          <w:tab w:val="left" w:pos="709"/>
        </w:tabs>
        <w:suppressAutoHyphens/>
        <w:spacing w:line="288" w:lineRule="auto"/>
        <w:ind w:left="709"/>
        <w:jc w:val="both"/>
        <w:rPr>
          <w:rFonts w:asciiTheme="minorHAnsi" w:hAnsiTheme="minorHAnsi" w:cstheme="minorHAnsi"/>
          <w:sz w:val="22"/>
          <w:szCs w:val="22"/>
          <w:lang w:val="pl-PL"/>
        </w:rPr>
      </w:pPr>
    </w:p>
    <w:p w14:paraId="7705EF28" w14:textId="77777777" w:rsidR="00B64D9D" w:rsidRPr="00170F02" w:rsidRDefault="00B64D9D" w:rsidP="002A2FCD">
      <w:pPr>
        <w:pStyle w:val="Nagwek2"/>
      </w:pPr>
      <w:bookmarkStart w:id="304" w:name="_Toc160451783"/>
      <w:r w:rsidRPr="00170F02">
        <w:t>Wymagania dot. rur preizolowanych, kształtek, armatury i elementów prefabrykowanych:</w:t>
      </w:r>
      <w:bookmarkEnd w:id="304"/>
    </w:p>
    <w:p w14:paraId="39B4DA47"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średnice zewnętrzne płaszcza osłonowego powinny być zgodne z wymaganiami najnowszej edycji normy PN-EN 253:2020-01,</w:t>
      </w:r>
    </w:p>
    <w:p w14:paraId="6A26A7D6"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długość wolnych końców rur do spawania muszą wynosić min. 220mm +/- 10mm,</w:t>
      </w:r>
    </w:p>
    <w:p w14:paraId="6801B8F9"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na płaszczu zewnętrznym rury powinny być umieszczone informacje dotyczące nominalnej średnicy i nominalnej grubości ścianki rury przewodowej stalowej, specyfikacji stali, znak identyfikacyjny producenta, numer normy wg. której element został wykonany, rok i tydzień </w:t>
      </w:r>
      <w:proofErr w:type="spellStart"/>
      <w:r w:rsidRPr="00156B92">
        <w:rPr>
          <w:rFonts w:asciiTheme="minorHAnsi" w:hAnsiTheme="minorHAnsi" w:cstheme="minorHAnsi"/>
          <w:sz w:val="22"/>
          <w:szCs w:val="22"/>
          <w:lang w:val="pl-PL"/>
        </w:rPr>
        <w:t>piankowania</w:t>
      </w:r>
      <w:proofErr w:type="spellEnd"/>
      <w:r w:rsidRPr="00156B92">
        <w:rPr>
          <w:rFonts w:asciiTheme="minorHAnsi" w:hAnsiTheme="minorHAnsi" w:cstheme="minorHAnsi"/>
          <w:sz w:val="22"/>
          <w:szCs w:val="22"/>
          <w:lang w:val="pl-PL"/>
        </w:rPr>
        <w:t xml:space="preserve">, typ czynnika spieniającego, który został użyty, informacje o barierze </w:t>
      </w:r>
      <w:proofErr w:type="spellStart"/>
      <w:r w:rsidRPr="00156B92">
        <w:rPr>
          <w:rFonts w:asciiTheme="minorHAnsi" w:hAnsiTheme="minorHAnsi" w:cstheme="minorHAnsi"/>
          <w:sz w:val="22"/>
          <w:szCs w:val="22"/>
          <w:lang w:val="pl-PL"/>
        </w:rPr>
        <w:t>antydyfuzyjnej</w:t>
      </w:r>
      <w:proofErr w:type="spellEnd"/>
      <w:r w:rsidRPr="00156B92">
        <w:rPr>
          <w:rFonts w:asciiTheme="minorHAnsi" w:hAnsiTheme="minorHAnsi" w:cstheme="minorHAnsi"/>
          <w:sz w:val="22"/>
          <w:szCs w:val="22"/>
          <w:lang w:val="pl-PL"/>
        </w:rPr>
        <w:t>, jeśli została użyta,</w:t>
      </w:r>
    </w:p>
    <w:p w14:paraId="25220871"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łuki stalowe w kształtkach preizolowanych winny zostać wykonane metodą:</w:t>
      </w:r>
    </w:p>
    <w:p w14:paraId="25AAA4AE" w14:textId="77777777" w:rsidR="00B64D9D" w:rsidRPr="00156B92" w:rsidRDefault="00B64D9D" w:rsidP="002A2FCD">
      <w:pPr>
        <w:spacing w:line="276"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dla średnic ≤ DN300 formowane na zimno z rur prostych bez szwu lub ze szwem wzdłużnym (w przypadku stosowania rur ze szwem położenie szwu musi być pod kątem 45° do płaszczyzny gięcia). Minimalny promień gięcia łuku nie może być mniejszy niż 2,5x średnica zewnętrzna rury stalowej (R=2,5xD),</w:t>
      </w:r>
    </w:p>
    <w:p w14:paraId="1E7C6195" w14:textId="77777777" w:rsidR="00B64D9D" w:rsidRPr="00156B92" w:rsidRDefault="00B64D9D" w:rsidP="002A2FCD">
      <w:pPr>
        <w:spacing w:line="276"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dla średnic &gt; DN300 wykonane jak wyżej lub spawane doczołowo – wykonane przez gięcie na gorąco rury stalowej lub przez formowanie na gorąco płyt stalowych i łączenie ich za pomocą spawania. Minimalny promień gięcia łuku nie może być mniejszy niż 1,5x średnica zewnętrzna rury stalowej (R=1,5xD),</w:t>
      </w:r>
    </w:p>
    <w:p w14:paraId="24B857B7" w14:textId="77777777" w:rsidR="00B64D9D" w:rsidRPr="00156B92" w:rsidRDefault="00B64D9D" w:rsidP="002A2FCD">
      <w:pPr>
        <w:spacing w:line="276" w:lineRule="auto"/>
        <w:ind w:left="709"/>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dla łuków formowanych na zimno i spawanych doczołowo muszą być spełnione wymagania normy PN-EN 448:2020-01,</w:t>
      </w:r>
    </w:p>
    <w:p w14:paraId="4F09BF00"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dla zmian kierunku sieci należy stosować podstawowo kolana preizolowane prefabrykowane. W przypadkach szczególnych dopuszcza się stosowanie kolan hamburskich izolowanych PUR w mufach kolanowych,</w:t>
      </w:r>
    </w:p>
    <w:p w14:paraId="43F153B1"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dopuszcza się do stosowania trójniki wykonane jako: trójniki spawane z nakładką wzmacniającą, trójniki kute, trójniki z szyjką wyciąganą. Wszystkie trójniki niezależnie od sposobu wykonania musza posiadać wzmocnienie. Długość i szerokość wzmocnienia </w:t>
      </w:r>
      <w:r w:rsidRPr="00156B92">
        <w:rPr>
          <w:rFonts w:asciiTheme="minorHAnsi" w:hAnsiTheme="minorHAnsi" w:cstheme="minorHAnsi"/>
          <w:sz w:val="22"/>
          <w:szCs w:val="22"/>
          <w:lang w:val="pl-PL"/>
        </w:rPr>
        <w:lastRenderedPageBreak/>
        <w:t>powinna być równa minimum długości określonej w normie PN-EN 13941-1. Grubość wzmocnienia/pogrubienia ścianki powinna być równa co najmniej grubości ścianki rury głównej,</w:t>
      </w:r>
    </w:p>
    <w:p w14:paraId="1C248E56"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dopuszcza się do stosowania rozwiązanie pozwalające na wykonanie odgałęzienia bez konieczności cięcia rury głównej, przy zachowaniu wymagań jak wyżej,</w:t>
      </w:r>
    </w:p>
    <w:p w14:paraId="41753556"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dopuszcza się stosowanie wyłącznie symetryczne zwężki stalowe wykonane metodą ciągnienia z rur bezszwowych, spawanych doczołowo do prostych odcinków rur o różnych średnicach,</w:t>
      </w:r>
    </w:p>
    <w:p w14:paraId="488BF1A5"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dopuszcza się stosowanie zwężek stalowych wykonanych na budowie i zaizolowanych za pomocą złączy </w:t>
      </w:r>
      <w:proofErr w:type="spellStart"/>
      <w:r w:rsidRPr="00156B92">
        <w:rPr>
          <w:rFonts w:asciiTheme="minorHAnsi" w:hAnsiTheme="minorHAnsi" w:cstheme="minorHAnsi"/>
          <w:sz w:val="22"/>
          <w:szCs w:val="22"/>
          <w:lang w:val="pl-PL"/>
        </w:rPr>
        <w:t>mufowych</w:t>
      </w:r>
      <w:proofErr w:type="spellEnd"/>
      <w:r w:rsidRPr="00156B92">
        <w:rPr>
          <w:rFonts w:asciiTheme="minorHAnsi" w:hAnsiTheme="minorHAnsi" w:cstheme="minorHAnsi"/>
          <w:sz w:val="22"/>
          <w:szCs w:val="22"/>
          <w:lang w:val="pl-PL"/>
        </w:rPr>
        <w:t xml:space="preserve"> redukcyjnych, pod warunkiem spełnienia wymogów jak wyżej,</w:t>
      </w:r>
    </w:p>
    <w:p w14:paraId="3BC212C5"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nie dopuszcza się do stosowania zwężek stalowych wykonanych metodą zwijania i wycinania,</w:t>
      </w:r>
    </w:p>
    <w:p w14:paraId="1F56E284"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punkty stałe należy wykonać zgodnie z wymaganiami normy PN-EN 448:2020-01,</w:t>
      </w:r>
    </w:p>
    <w:p w14:paraId="633C9859"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naprężenia powstające w realizowanych ciepłociągach podstawowo powinny być kompensowane w oparciu o wykorzystanie kompensacji naturalnych, związanych ze zmianą kierunku przebiegu rurociągów,</w:t>
      </w:r>
    </w:p>
    <w:p w14:paraId="26AD8997"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 przypadku braku możliwości skompensowania </w:t>
      </w:r>
      <w:proofErr w:type="spellStart"/>
      <w:r w:rsidRPr="00156B92">
        <w:rPr>
          <w:rFonts w:asciiTheme="minorHAnsi" w:hAnsiTheme="minorHAnsi" w:cstheme="minorHAnsi"/>
          <w:sz w:val="22"/>
          <w:szCs w:val="22"/>
          <w:lang w:val="pl-PL"/>
        </w:rPr>
        <w:t>naprężeń</w:t>
      </w:r>
      <w:proofErr w:type="spellEnd"/>
      <w:r w:rsidRPr="00156B92">
        <w:rPr>
          <w:rFonts w:asciiTheme="minorHAnsi" w:hAnsiTheme="minorHAnsi" w:cstheme="minorHAnsi"/>
          <w:sz w:val="22"/>
          <w:szCs w:val="22"/>
          <w:lang w:val="pl-PL"/>
        </w:rPr>
        <w:t xml:space="preserve"> powstałych w rurociągach metodą kompensacji naturalnych, zaleca się wykorzystanie metod dopuszczonych przez producenta systemów preizolowanych, innych niż kompensatory mieszkowe (zastosowanie podgrzewu wstępnego, kompensatory jednorazowe), </w:t>
      </w:r>
    </w:p>
    <w:p w14:paraId="6A8437F9" w14:textId="77777777" w:rsidR="00B64D9D" w:rsidRPr="00170F0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w przypadkach pozostałych dopuszcza się do stosowania mieszki kompensatorów wielowarstwowe, wykonane ze stali austenitycznych chromoniklowych wg. </w:t>
      </w:r>
      <w:r w:rsidRPr="00170F02">
        <w:rPr>
          <w:rFonts w:asciiTheme="minorHAnsi" w:hAnsiTheme="minorHAnsi" w:cstheme="minorHAnsi"/>
          <w:sz w:val="22"/>
          <w:szCs w:val="22"/>
        </w:rPr>
        <w:t>PN-EN 10088-3:2015,</w:t>
      </w:r>
    </w:p>
    <w:p w14:paraId="6D644EA7"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gatunki, grubości ścianki i średnice króćców do spawania kompensatorów takie same jak rur prostych, wykonane ze stali węglowych,</w:t>
      </w:r>
    </w:p>
    <w:p w14:paraId="3C2A5EE5"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wytrzymałość zmęczeniowa kompensatorów – 1000 pełnych cykli pracy dla temperatury 130°C i ciśnienia 2,5MPa,</w:t>
      </w:r>
    </w:p>
    <w:p w14:paraId="40874558" w14:textId="77777777" w:rsidR="00B64D9D" w:rsidRPr="00170F0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mieszki powinny być stosowane tylko w wyjątkowych przypadkach. Powinny być wyposażone w obudowę zabezpieczającą mieszek od wszelkich zagrożeń mechanicznych, ściśnięcia lub rozciągnięcia mieszka poza założony zakres kompensacji oraz przed jego skręceniem lub zginaniem. </w:t>
      </w:r>
      <w:proofErr w:type="spellStart"/>
      <w:r w:rsidRPr="00170F02">
        <w:rPr>
          <w:rFonts w:asciiTheme="minorHAnsi" w:hAnsiTheme="minorHAnsi" w:cstheme="minorHAnsi"/>
          <w:sz w:val="22"/>
          <w:szCs w:val="22"/>
        </w:rPr>
        <w:t>Kompensator</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powinien</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być</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zaizolowany</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wg</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zasad</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preizolowanych</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rurociągów</w:t>
      </w:r>
      <w:proofErr w:type="spellEnd"/>
      <w:r w:rsidRPr="00170F02">
        <w:rPr>
          <w:rFonts w:asciiTheme="minorHAnsi" w:hAnsiTheme="minorHAnsi" w:cstheme="minorHAnsi"/>
          <w:sz w:val="22"/>
          <w:szCs w:val="22"/>
        </w:rPr>
        <w:t>,</w:t>
      </w:r>
    </w:p>
    <w:p w14:paraId="207C05C1"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armatura odcinająca i regulacyjna powinna być przystosowana do pracy przy osiowych </w:t>
      </w:r>
      <w:proofErr w:type="spellStart"/>
      <w:r w:rsidRPr="00156B92">
        <w:rPr>
          <w:rFonts w:asciiTheme="minorHAnsi" w:hAnsiTheme="minorHAnsi" w:cstheme="minorHAnsi"/>
          <w:sz w:val="22"/>
          <w:szCs w:val="22"/>
          <w:lang w:val="pl-PL"/>
        </w:rPr>
        <w:t>napreżeniach</w:t>
      </w:r>
      <w:proofErr w:type="spellEnd"/>
      <w:r w:rsidRPr="00156B92">
        <w:rPr>
          <w:rFonts w:asciiTheme="minorHAnsi" w:hAnsiTheme="minorHAnsi" w:cstheme="minorHAnsi"/>
          <w:sz w:val="22"/>
          <w:szCs w:val="22"/>
          <w:lang w:val="pl-PL"/>
        </w:rPr>
        <w:t xml:space="preserve"> ściskających (w prostych odcinkach rur),</w:t>
      </w:r>
    </w:p>
    <w:p w14:paraId="50F58D36" w14:textId="77777777" w:rsidR="00B64D9D" w:rsidRPr="00170F0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wymaga się szczelności armatury przy ciśnieniu roboczym 2,5MPa – 100%, max temp. </w:t>
      </w:r>
      <w:r w:rsidRPr="00170F02">
        <w:rPr>
          <w:rFonts w:asciiTheme="minorHAnsi" w:hAnsiTheme="minorHAnsi" w:cstheme="minorHAnsi"/>
          <w:sz w:val="22"/>
          <w:szCs w:val="22"/>
        </w:rPr>
        <w:t>130°C,</w:t>
      </w:r>
    </w:p>
    <w:p w14:paraId="7737311F" w14:textId="77777777" w:rsidR="00B64D9D" w:rsidRPr="00170F0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armatura odcinająca musi posiadać dokument potwierdzający jakość i bezpieczeństwo wyrobu zgodnie z obowiązującymi przepisami. </w:t>
      </w:r>
      <w:proofErr w:type="spellStart"/>
      <w:r w:rsidRPr="00170F02">
        <w:rPr>
          <w:rFonts w:asciiTheme="minorHAnsi" w:hAnsiTheme="minorHAnsi" w:cstheme="minorHAnsi"/>
          <w:sz w:val="22"/>
          <w:szCs w:val="22"/>
        </w:rPr>
        <w:t>Kierunek</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przepływu</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czynnika</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przez</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zawór</w:t>
      </w:r>
      <w:proofErr w:type="spellEnd"/>
      <w:r w:rsidRPr="00170F02">
        <w:rPr>
          <w:rFonts w:asciiTheme="minorHAnsi" w:hAnsiTheme="minorHAnsi" w:cstheme="minorHAnsi"/>
          <w:sz w:val="22"/>
          <w:szCs w:val="22"/>
        </w:rPr>
        <w:t xml:space="preserve"> – w </w:t>
      </w:r>
      <w:proofErr w:type="spellStart"/>
      <w:r w:rsidRPr="00170F02">
        <w:rPr>
          <w:rFonts w:asciiTheme="minorHAnsi" w:hAnsiTheme="minorHAnsi" w:cstheme="minorHAnsi"/>
          <w:sz w:val="22"/>
          <w:szCs w:val="22"/>
        </w:rPr>
        <w:t>obie</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strony</w:t>
      </w:r>
      <w:proofErr w:type="spellEnd"/>
      <w:r w:rsidRPr="00170F02">
        <w:rPr>
          <w:rFonts w:asciiTheme="minorHAnsi" w:hAnsiTheme="minorHAnsi" w:cstheme="minorHAnsi"/>
          <w:sz w:val="22"/>
          <w:szCs w:val="22"/>
        </w:rPr>
        <w:t>,</w:t>
      </w:r>
    </w:p>
    <w:p w14:paraId="1B6470AB" w14:textId="46D5F8F0"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elementy sieci preizolowanej powinny być wyposażone w system wykrywania i lokalizacji </w:t>
      </w:r>
      <w:r w:rsidR="00A64039" w:rsidRPr="00156B92">
        <w:rPr>
          <w:rFonts w:asciiTheme="minorHAnsi" w:hAnsiTheme="minorHAnsi" w:cstheme="minorHAnsi"/>
          <w:sz w:val="22"/>
          <w:szCs w:val="22"/>
          <w:lang w:val="pl-PL"/>
        </w:rPr>
        <w:t>zawilgocenia izolacji typu nordyckiego (impulsowego),</w:t>
      </w:r>
      <w:r w:rsidRPr="00156B92">
        <w:rPr>
          <w:rFonts w:asciiTheme="minorHAnsi" w:hAnsiTheme="minorHAnsi" w:cstheme="minorHAnsi"/>
          <w:sz w:val="22"/>
          <w:szCs w:val="22"/>
          <w:lang w:val="pl-PL"/>
        </w:rPr>
        <w:t xml:space="preserve"> spełniający wymagania normy PN-EN 14419:2020-01,</w:t>
      </w:r>
    </w:p>
    <w:p w14:paraId="77431414" w14:textId="77777777" w:rsidR="00B64D9D" w:rsidRPr="00156B92" w:rsidRDefault="00B64D9D" w:rsidP="00801338">
      <w:pPr>
        <w:pStyle w:val="Akapitzlist"/>
        <w:numPr>
          <w:ilvl w:val="0"/>
          <w:numId w:val="35"/>
        </w:numPr>
        <w:suppressAutoHyphens/>
        <w:spacing w:line="276" w:lineRule="auto"/>
        <w:ind w:left="709"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 przypadku zaprojektowania połączenia pętli alarmowych nowego i istniejącego odcinka sieci ciepłowniczej, Wykonawca przed realizacją robót wykona pomiar istniejącej pętli alarmowej, a wyniki przekaże Zamawiającemu. Następnie po włączeniu nowego odcinka do </w:t>
      </w:r>
      <w:r w:rsidRPr="00156B92">
        <w:rPr>
          <w:rFonts w:asciiTheme="minorHAnsi" w:hAnsiTheme="minorHAnsi" w:cstheme="minorHAnsi"/>
          <w:sz w:val="22"/>
          <w:szCs w:val="22"/>
          <w:lang w:val="pl-PL"/>
        </w:rPr>
        <w:lastRenderedPageBreak/>
        <w:t>istniejącej pętli alarmowej Wykonawca wykona pomiary całej pętli,</w:t>
      </w:r>
    </w:p>
    <w:p w14:paraId="63C45519" w14:textId="144F369E" w:rsidR="00B64D9D" w:rsidRPr="00170F02" w:rsidRDefault="002A2FCD" w:rsidP="002A2FCD">
      <w:pPr>
        <w:pStyle w:val="Nagwek2"/>
      </w:pPr>
      <w:bookmarkStart w:id="305" w:name="_Toc113612620"/>
      <w:bookmarkStart w:id="306" w:name="_Toc114046211"/>
      <w:bookmarkStart w:id="307" w:name="_Toc114049904"/>
      <w:bookmarkStart w:id="308" w:name="_Toc114130382"/>
      <w:bookmarkStart w:id="309" w:name="_Toc114142611"/>
      <w:bookmarkStart w:id="310" w:name="_Toc114144777"/>
      <w:bookmarkStart w:id="311" w:name="_Toc114214682"/>
      <w:bookmarkStart w:id="312" w:name="_Toc114216568"/>
      <w:bookmarkStart w:id="313" w:name="_Toc115174090"/>
      <w:bookmarkStart w:id="314" w:name="_Toc115271255"/>
      <w:bookmarkStart w:id="315" w:name="_Toc115426765"/>
      <w:bookmarkStart w:id="316" w:name="_Toc115426811"/>
      <w:bookmarkStart w:id="317" w:name="_Toc115435211"/>
      <w:bookmarkStart w:id="318" w:name="_Toc115765733"/>
      <w:bookmarkStart w:id="319" w:name="_Toc115767542"/>
      <w:bookmarkStart w:id="320" w:name="_Toc160451784"/>
      <w:r>
        <w:t>Wymagania w zakresie r</w:t>
      </w:r>
      <w:r w:rsidR="00B64D9D" w:rsidRPr="00170F02">
        <w:t>ob</w:t>
      </w:r>
      <w:r>
        <w:t>ó</w:t>
      </w:r>
      <w:r w:rsidR="00B64D9D" w:rsidRPr="00170F02">
        <w:t>t przygotowawcz</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t>ych</w:t>
      </w:r>
      <w:bookmarkEnd w:id="320"/>
    </w:p>
    <w:p w14:paraId="7E0181EF" w14:textId="77777777" w:rsidR="00B64D9D" w:rsidRPr="00156B92" w:rsidRDefault="00B64D9D" w:rsidP="00801338">
      <w:pPr>
        <w:pStyle w:val="Akapitzlist"/>
        <w:numPr>
          <w:ilvl w:val="0"/>
          <w:numId w:val="22"/>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Wykonawca przed rozpoczęciem robót wykona i przekaże protokolarnie Zamawiającemu dokumentację fotograficzną wszelkich dróg, po których poruszać się będą pojazdy budowy i zaopatrzenia oraz trasy planowanej budowy sieci cieplnej wraz z koordynatami GPS miejsca wykonywania zdjęcia – wersja elektroniczna, </w:t>
      </w:r>
    </w:p>
    <w:p w14:paraId="1AE2B692" w14:textId="77777777" w:rsidR="00B64D9D" w:rsidRPr="00156B92" w:rsidRDefault="00B64D9D" w:rsidP="00801338">
      <w:pPr>
        <w:pStyle w:val="Akapitzlist"/>
        <w:numPr>
          <w:ilvl w:val="0"/>
          <w:numId w:val="22"/>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Przed rozpoczęciem robót Wykonawca (z co najmniej 14 dniowym wyprzedzeniem) powiadomi użytkowników nieruchomości o utrudnieniach dotyczących korzystania z terenu oraz o ograniczeniach w ruchu kołowym i pieszym w rejonie, w którym będą prowadzone roboty budowlane,</w:t>
      </w:r>
    </w:p>
    <w:p w14:paraId="0682C58D" w14:textId="77777777" w:rsidR="00B64D9D" w:rsidRPr="00156B92" w:rsidRDefault="00B64D9D" w:rsidP="00801338">
      <w:pPr>
        <w:pStyle w:val="Akapitzlist"/>
        <w:numPr>
          <w:ilvl w:val="0"/>
          <w:numId w:val="22"/>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Teren budowy należy wydzielić za pomocą ogrodzeń ażurowych o wysokości minimum 2,0m – ocynkowane przęsła z rur, wypełnione wewnątrz siatką, mocowane na stopach, łączone klamrą oraz usztywnione w sposób zapewniający stabilność,</w:t>
      </w:r>
    </w:p>
    <w:p w14:paraId="61E162C6" w14:textId="77777777" w:rsidR="00B64D9D" w:rsidRPr="00156B92" w:rsidRDefault="00B64D9D" w:rsidP="00801338">
      <w:pPr>
        <w:pStyle w:val="Akapitzlist"/>
        <w:numPr>
          <w:ilvl w:val="0"/>
          <w:numId w:val="22"/>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przed rozpoczęciem robót winien dokonać wytyczenia geodezyjnego obiektu w terenie zgodnie z projektem zagospodarowania terenu,</w:t>
      </w:r>
    </w:p>
    <w:p w14:paraId="1E973ABF" w14:textId="77777777" w:rsidR="00B64D9D" w:rsidRPr="00156B92" w:rsidRDefault="00B64D9D" w:rsidP="00801338">
      <w:pPr>
        <w:pStyle w:val="Akapitzlist"/>
        <w:numPr>
          <w:ilvl w:val="0"/>
          <w:numId w:val="22"/>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Wykonawca przed rozpoczęciem robót winien dokonać przygotowania, zagospodarowania, oznakowania terenu budowy w zakresie niezbędnym do prawidłowej realizacji procesu budowlanego,</w:t>
      </w:r>
    </w:p>
    <w:p w14:paraId="2AB56BAF" w14:textId="77777777" w:rsidR="00B64D9D" w:rsidRPr="00156B92" w:rsidRDefault="00B64D9D" w:rsidP="00801338">
      <w:pPr>
        <w:pStyle w:val="Akapitzlist"/>
        <w:numPr>
          <w:ilvl w:val="0"/>
          <w:numId w:val="22"/>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Wykonawca przed rozpoczęciem robót winien dokonać wszelkich niezbędnych zgłoszeń wynikających z uzyskanych uzgodnień, postanowień, decyzji m.in. zgłoszenie rozpoczęcia robót budowlanych w PINB. </w:t>
      </w:r>
    </w:p>
    <w:p w14:paraId="0CF0D831" w14:textId="77777777" w:rsidR="00B64D9D" w:rsidRPr="00156B92" w:rsidRDefault="00B64D9D" w:rsidP="00801338">
      <w:pPr>
        <w:pStyle w:val="Akapitzlist"/>
        <w:numPr>
          <w:ilvl w:val="0"/>
          <w:numId w:val="22"/>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Wszystkie materiały, które będą wykorzystane do realizacji zadania muszą być fabrycznie nowe i posiadać niezbędne dokumenty dopuszczające do stosowania na terenie Rzeczypospolitej Polskiej, w tym m.in.:</w:t>
      </w:r>
    </w:p>
    <w:p w14:paraId="0EA28B72" w14:textId="77777777" w:rsidR="00B64D9D" w:rsidRPr="00156B92" w:rsidRDefault="00B64D9D" w:rsidP="00801338">
      <w:pPr>
        <w:pStyle w:val="Akapitzlist"/>
        <w:numPr>
          <w:ilvl w:val="0"/>
          <w:numId w:val="25"/>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stwierdzenie jego pochodzenia i przydatności technicznej,</w:t>
      </w:r>
    </w:p>
    <w:p w14:paraId="0CCC5E5F" w14:textId="77777777" w:rsidR="00B64D9D" w:rsidRPr="00156B92" w:rsidRDefault="00B64D9D" w:rsidP="00801338">
      <w:pPr>
        <w:pStyle w:val="Akapitzlist"/>
        <w:numPr>
          <w:ilvl w:val="0"/>
          <w:numId w:val="25"/>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spełnienie wymagań BHP, p.poż. i służb sanitarno-epidemiologicznych (Sanepid),</w:t>
      </w:r>
    </w:p>
    <w:p w14:paraId="174D20B4" w14:textId="77777777" w:rsidR="00B64D9D" w:rsidRPr="00156B92" w:rsidRDefault="00B64D9D" w:rsidP="00801338">
      <w:pPr>
        <w:pStyle w:val="Akapitzlist"/>
        <w:numPr>
          <w:ilvl w:val="0"/>
          <w:numId w:val="25"/>
        </w:numPr>
        <w:suppressAutoHyphens/>
        <w:spacing w:line="276" w:lineRule="auto"/>
        <w:ind w:left="567" w:hanging="283"/>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aprobaty techniczne, atesty, certyfikaty CE, świadectwa jakości wyrobów budowlanych, gwarantujące ich wysoką jakość i trwałość, wykonane przez niezależne instytuty,</w:t>
      </w:r>
    </w:p>
    <w:p w14:paraId="04EC6A18" w14:textId="77777777" w:rsidR="00B64D9D" w:rsidRPr="00156B92" w:rsidRDefault="00B64D9D" w:rsidP="002A2FCD">
      <w:pPr>
        <w:spacing w:line="276" w:lineRule="auto"/>
        <w:ind w:left="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Powyższe dokumenty winny być autoryzowane przez producenta wyrobów budowlanych. Po zakończeniu prac wyżej wymienione dokumenty stanowić będą integralną część dokumentacji powykonawczej.</w:t>
      </w:r>
    </w:p>
    <w:p w14:paraId="7CAEBFE1" w14:textId="77777777" w:rsidR="00B64D9D" w:rsidRPr="00156B92" w:rsidRDefault="00B64D9D" w:rsidP="00801338">
      <w:pPr>
        <w:pStyle w:val="Akapitzlist"/>
        <w:numPr>
          <w:ilvl w:val="0"/>
          <w:numId w:val="22"/>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 przypadku stosowania rusztowań, drabin, podnośników – muszą one spełniać wymagania określone w przepisach powszechnie obowiązującego prawa, a także winien być dla nich sporządzony i zatwierdzony projekt, zgodnie z właściwymi unormowaniami w tym zakresie.</w:t>
      </w:r>
    </w:p>
    <w:p w14:paraId="54145B17" w14:textId="24CBEC39" w:rsidR="00B64D9D" w:rsidRPr="00170F02" w:rsidRDefault="002A2FCD" w:rsidP="002A2FCD">
      <w:pPr>
        <w:pStyle w:val="Nagwek2"/>
      </w:pPr>
      <w:bookmarkStart w:id="321" w:name="_Toc113612621"/>
      <w:bookmarkStart w:id="322" w:name="_Toc114046212"/>
      <w:bookmarkStart w:id="323" w:name="_Toc114049905"/>
      <w:bookmarkStart w:id="324" w:name="_Toc114130383"/>
      <w:bookmarkStart w:id="325" w:name="_Toc114142612"/>
      <w:bookmarkStart w:id="326" w:name="_Toc114144778"/>
      <w:bookmarkStart w:id="327" w:name="_Toc114214683"/>
      <w:bookmarkStart w:id="328" w:name="_Toc114216569"/>
      <w:bookmarkStart w:id="329" w:name="_Toc115174091"/>
      <w:bookmarkStart w:id="330" w:name="_Toc115271256"/>
      <w:bookmarkStart w:id="331" w:name="_Toc115426766"/>
      <w:bookmarkStart w:id="332" w:name="_Toc115426812"/>
      <w:bookmarkStart w:id="333" w:name="_Toc115435212"/>
      <w:bookmarkStart w:id="334" w:name="_Toc115765734"/>
      <w:bookmarkStart w:id="335" w:name="_Toc115767543"/>
      <w:bookmarkStart w:id="336" w:name="_Toc160451785"/>
      <w:r>
        <w:t>Wymagania w zakresie r</w:t>
      </w:r>
      <w:r w:rsidR="00B64D9D" w:rsidRPr="00170F02">
        <w:t>ob</w:t>
      </w:r>
      <w:r>
        <w:t>ót</w:t>
      </w:r>
      <w:r w:rsidR="00B64D9D" w:rsidRPr="00170F02">
        <w:t xml:space="preserve"> ziemn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t>ych</w:t>
      </w:r>
      <w:bookmarkEnd w:id="336"/>
    </w:p>
    <w:p w14:paraId="2BF75BB8" w14:textId="77777777" w:rsidR="00B64D9D" w:rsidRPr="00156B92" w:rsidRDefault="00B64D9D" w:rsidP="00801338">
      <w:pPr>
        <w:pStyle w:val="Akapitzlist"/>
        <w:numPr>
          <w:ilvl w:val="0"/>
          <w:numId w:val="23"/>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Roboty ziemne należy bezwzględnie realizować zgodnie z projektem budowlanym stanowiącym załącznik prawomocnej decyzji o pozwoleniu na budowę oraz Rozporządzeniem Ministra Infrastruktury  z dnia 6 lutego 2003r. w sprawie bezpieczeństwa i higieny pracy podczas wykonywania robót budowlanych,</w:t>
      </w:r>
    </w:p>
    <w:p w14:paraId="4B867DEE" w14:textId="77777777" w:rsidR="00B64D9D" w:rsidRPr="00156B92" w:rsidRDefault="00B64D9D" w:rsidP="00801338">
      <w:pPr>
        <w:pStyle w:val="Akapitzlist"/>
        <w:numPr>
          <w:ilvl w:val="0"/>
          <w:numId w:val="23"/>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lastRenderedPageBreak/>
        <w:t>Przed rozpoczęciem robót ziemnych należy dokonać ręcznych przekopów w miejscach skrzyżowań i zbliżeń ciepłociągu z istniejącym uzbrojeniem podziemnym terenu pod nadzorem użytkownika uzbrojenia. Po określeniu ich rzeczywistego przebiegu i głębokości posadowienia należy je zabezpieczyć zgodnie z wytycznymi użytkownika infrastruktury,</w:t>
      </w:r>
    </w:p>
    <w:p w14:paraId="0199F65F" w14:textId="77777777" w:rsidR="00B64D9D" w:rsidRPr="00156B92" w:rsidRDefault="00B64D9D" w:rsidP="00801338">
      <w:pPr>
        <w:pStyle w:val="Akapitzlist"/>
        <w:numPr>
          <w:ilvl w:val="0"/>
          <w:numId w:val="23"/>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Wszystkie przewody podziemne na trasie wykonanego wykopu krzyżujące się lub biegnące równolegle z wykopem należy zabezpieczyć przed uszkodzeniem w sposób zapewniający ich bezpieczną eksploatację np. rurami dwudzielnymi osłonowymi,</w:t>
      </w:r>
    </w:p>
    <w:p w14:paraId="0A8D4500" w14:textId="77777777" w:rsidR="00B64D9D" w:rsidRPr="00156B92" w:rsidRDefault="00B64D9D" w:rsidP="00801338">
      <w:pPr>
        <w:pStyle w:val="Akapitzlist"/>
        <w:numPr>
          <w:ilvl w:val="0"/>
          <w:numId w:val="23"/>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Wykopy wykonywać mechanicznie za wyjątkiem skrzyżowań i zbliżeń do istniejącego uzbrojenia terenu. Wykopy należy powiększać w miejscach realizacji połączeń spawanych tak, aby odległość między rurą, a ścianą wykopu wynosiła min. 0,6m. Dno wykopu wykonywać bez naruszania naturalnej struktury gruntu. Pogłębienia wykopu do projektowanego zagłębienia ciepłociągu wykonywać bezpośrednio przed ułożeniem podsypki piaskowej o grubości 10cm nie zawierającej kamieni, gruzu i odpadów,</w:t>
      </w:r>
    </w:p>
    <w:p w14:paraId="689CC41A" w14:textId="77777777" w:rsidR="00B64D9D" w:rsidRPr="00156B92" w:rsidRDefault="00B64D9D" w:rsidP="00801338">
      <w:pPr>
        <w:pStyle w:val="Akapitzlist"/>
        <w:numPr>
          <w:ilvl w:val="0"/>
          <w:numId w:val="23"/>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Wykopy o ścianach pionowych nieumocnionych, bez rozparcia i podparcia mogą być wykonywane tylko do głębokości 1m w gruntach zwartych, w przypadku gdy teren przy wykopie nie jest obciążony w pasie szerokości równej głębokości wykopu. Wykopy o głębokości powyżej 1,0m należy szalować lub ukosować. Wykopy bez umocnień, o głębokości większej niż 1,0m, lecz nie większej od 2,0m można wykonywać, jeżeli pozwalają na to wyniki badań gruntu i dokumentacja geologiczno-inżynierska. W każdym przypadku bez względu na głębokość wykonywać zejścia (wejścia) do wykopu. Odległość między zejściami (wejściami) do wykopu nie powinna przekraczać 20,0m.</w:t>
      </w:r>
    </w:p>
    <w:p w14:paraId="611BFA23" w14:textId="77777777" w:rsidR="00B64D9D" w:rsidRPr="00156B92" w:rsidRDefault="00B64D9D" w:rsidP="00170F02">
      <w:pPr>
        <w:pStyle w:val="Akapitzlist"/>
        <w:ind w:left="284"/>
        <w:jc w:val="both"/>
        <w:rPr>
          <w:rFonts w:asciiTheme="minorHAnsi" w:hAnsiTheme="minorHAnsi" w:cstheme="minorHAnsi"/>
          <w:sz w:val="22"/>
          <w:szCs w:val="22"/>
          <w:lang w:val="pl-PL"/>
        </w:rPr>
      </w:pPr>
    </w:p>
    <w:p w14:paraId="09580D66" w14:textId="6FCA38DF" w:rsidR="00B64D9D" w:rsidRPr="00170F02" w:rsidRDefault="002A2FCD" w:rsidP="002A2FCD">
      <w:pPr>
        <w:pStyle w:val="Nagwek2"/>
      </w:pPr>
      <w:bookmarkStart w:id="337" w:name="_Toc113612622"/>
      <w:bookmarkStart w:id="338" w:name="_Toc114046213"/>
      <w:bookmarkStart w:id="339" w:name="_Toc114049906"/>
      <w:bookmarkStart w:id="340" w:name="_Toc114130384"/>
      <w:bookmarkStart w:id="341" w:name="_Toc114142613"/>
      <w:bookmarkStart w:id="342" w:name="_Toc114144779"/>
      <w:bookmarkStart w:id="343" w:name="_Toc114214684"/>
      <w:bookmarkStart w:id="344" w:name="_Toc114216570"/>
      <w:bookmarkStart w:id="345" w:name="_Toc115174092"/>
      <w:bookmarkStart w:id="346" w:name="_Toc115271257"/>
      <w:bookmarkStart w:id="347" w:name="_Toc115426767"/>
      <w:bookmarkStart w:id="348" w:name="_Toc115426813"/>
      <w:bookmarkStart w:id="349" w:name="_Toc115435213"/>
      <w:bookmarkStart w:id="350" w:name="_Toc115765735"/>
      <w:bookmarkStart w:id="351" w:name="_Toc115767544"/>
      <w:bookmarkStart w:id="352" w:name="_Toc160451786"/>
      <w:r>
        <w:t>Wymagania w zakresie r</w:t>
      </w:r>
      <w:r w:rsidR="00B64D9D" w:rsidRPr="00170F02">
        <w:t>ob</w:t>
      </w:r>
      <w:r>
        <w:t>ót</w:t>
      </w:r>
      <w:r w:rsidR="00B64D9D" w:rsidRPr="00170F02">
        <w:t xml:space="preserve"> montażow</w:t>
      </w:r>
      <w:r>
        <w:t>ych</w:t>
      </w:r>
      <w:r w:rsidR="00B64D9D" w:rsidRPr="00170F02">
        <w:t xml:space="preserve"> sieci preizolowanej</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206BF20"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Roboty instalacyjno-montażowe należy prowadzić zgodnie z zaleceniami i warunkami producenta systemu rurowego,</w:t>
      </w:r>
    </w:p>
    <w:p w14:paraId="27DEE387"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Rury i elementy preizolowane winny być przed montażem poddane wizualnej kontroli zewnętrznej, która powinna wykazać, że elementy te mają wymaganą jakość techniczną. Przed montażem każdą rurę, kształtkę należy poddać kontroli pod względem poprawności działania systemu alarmowego sygnalizacji zawilgocenia,</w:t>
      </w:r>
    </w:p>
    <w:p w14:paraId="2CCB6EA9"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Przy montażu i wykonywaniu wszelkich prac z rurami preizolowanymi w osłonie z tworzywa sztucznego poniżej 0°C należy zwrócić szczególną uwagę by elementy te nie były narażone na oddziaływania ekstremalne takie jak: wstrząsy, uderzenia czy znaczące naprężenia cieplne.</w:t>
      </w:r>
    </w:p>
    <w:p w14:paraId="13612137"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Przewody rurociągów ciepłowniczych winny zostać ułożone ze spadkami zgodnymi z wartościami określonymi w projekcie wykonawczym przy uwzględnieniu możliwości ich odpowietrzenia i odwodnienia,</w:t>
      </w:r>
    </w:p>
    <w:p w14:paraId="1043E9F7"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Dopasowanie długości rur, cięcie rur preizolowanych należy realizować ściśle według instrukcji producenta systemu preizolowanego,</w:t>
      </w:r>
    </w:p>
    <w:p w14:paraId="187357F0"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Przed przystąpieniem do montażu odcinków rurociągów w wykopach, należy je ułożyć na tymczasowych podkładach lub bezpośrednio na podsypce piaskowej,</w:t>
      </w:r>
    </w:p>
    <w:p w14:paraId="1C01564D"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Przed przystąpieniem do prac spawalniczych Wykonawca zobowiązany jest do przygotowania technologii prowadzenia prac spawalniczych (karta WPS) i okazania opracowanej dokumentacji </w:t>
      </w:r>
      <w:r w:rsidRPr="00156B92">
        <w:rPr>
          <w:rFonts w:asciiTheme="minorHAnsi" w:hAnsiTheme="minorHAnsi" w:cstheme="minorHAnsi"/>
          <w:sz w:val="22"/>
          <w:szCs w:val="22"/>
          <w:lang w:val="pl-PL"/>
        </w:rPr>
        <w:lastRenderedPageBreak/>
        <w:t>na każde żądanie Zamawiającego,</w:t>
      </w:r>
    </w:p>
    <w:p w14:paraId="7A587FB7"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Wszystkie złącza spawane (100%) należy poddać oględzinom zewnętrznym wg PN-EN ISO 17637:2017-01,</w:t>
      </w:r>
    </w:p>
    <w:p w14:paraId="30289514" w14:textId="77777777" w:rsidR="00B64D9D" w:rsidRPr="00170F0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Wszystkie złącza spawane na całej długości (100%) należy poddać badaniom ultradźwiękowym i/lub radiograficznym wg. </w:t>
      </w:r>
      <w:r w:rsidRPr="00170F02">
        <w:rPr>
          <w:rFonts w:asciiTheme="minorHAnsi" w:hAnsiTheme="minorHAnsi" w:cstheme="minorHAnsi"/>
          <w:sz w:val="22"/>
          <w:szCs w:val="22"/>
        </w:rPr>
        <w:t>PN-EN 17640:2019-01 i PN-EN ISO 17636-1:2013-06,</w:t>
      </w:r>
    </w:p>
    <w:p w14:paraId="1FEBF503"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dla połączeń z istniejącą siecią ciepłowniczą dopuszcza się wykonanie badań magnetyczno-proszkowych lub penetracyjnych </w:t>
      </w:r>
      <w:proofErr w:type="spellStart"/>
      <w:r w:rsidRPr="00156B92">
        <w:rPr>
          <w:rFonts w:asciiTheme="minorHAnsi" w:hAnsiTheme="minorHAnsi" w:cstheme="minorHAnsi"/>
          <w:sz w:val="22"/>
          <w:szCs w:val="22"/>
          <w:lang w:val="pl-PL"/>
        </w:rPr>
        <w:t>odgałęzień</w:t>
      </w:r>
      <w:proofErr w:type="spellEnd"/>
      <w:r w:rsidRPr="00156B92">
        <w:rPr>
          <w:rFonts w:asciiTheme="minorHAnsi" w:hAnsiTheme="minorHAnsi" w:cstheme="minorHAnsi"/>
          <w:sz w:val="22"/>
          <w:szCs w:val="22"/>
          <w:lang w:val="pl-PL"/>
        </w:rPr>
        <w:t xml:space="preserve"> na całej długości złączy spawanych,</w:t>
      </w:r>
    </w:p>
    <w:p w14:paraId="3A233846"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Połączenia spawane rur winny zostać wykonane przez Wykonawcę posiadającego odpowiednie możliwości technologiczne oraz dysponującego uprawnionymi spawaczami (zgodnie z PN-EN ISO 9606-1) i nadzorem spawalniczym oraz możliwościami kontroli procesu spawania,</w:t>
      </w:r>
    </w:p>
    <w:p w14:paraId="7432BA81"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Prace spawalnicze należy wykonywać przy bezdeszczowej pogodzie, w temperaturze otoczenia powyżej +5°C. W przypadku prowadzenia prac przy wilgotności względnej powietrza powyżej 80% w czasie występowania opadów deszczu, mżawki, śniegu, stanowisko spawania należy osłonić namiotem, w którym musi występować możliwość podgrzania powietrza do temperatury powyżej +5°C.</w:t>
      </w:r>
    </w:p>
    <w:p w14:paraId="5929E857"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Podczas spawania rury ustawiać tak, aby zapewnić ich bezwzględną współosiowość, </w:t>
      </w:r>
    </w:p>
    <w:p w14:paraId="37C326A6"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Elementy zespołu złącza należy utrzymywać w stanie opakowanym, aż do momentu bezpośrednio poprzedzającego montaż. Rekomenduje się wykonywanie prac montażowych osłon zespołu złącza w temperaturze powyżej +10°C. Nie dopuszcza się montażu muf termokurczliwych przy temperaturach ujemnych. Wykonana izolacja przeciwwilgociowa złącza winna być poddana kontroli zgodnie z wymogami producenta,</w:t>
      </w:r>
    </w:p>
    <w:p w14:paraId="54AE8E5D"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W celu sprawdzenia szczelności i wytrzymałości połączeń przewodów należy przeprowadzić próby szczelności. Badania szczelności rurociągów preizolowanych należy wykonać wg PN-EN 13480-1:2017-10 i PN-B-10405:1999</w:t>
      </w:r>
    </w:p>
    <w:p w14:paraId="47985A61" w14:textId="77777777" w:rsidR="00B64D9D" w:rsidRPr="00156B92" w:rsidRDefault="00B64D9D" w:rsidP="00801338">
      <w:pPr>
        <w:pStyle w:val="Akapitzlist"/>
        <w:numPr>
          <w:ilvl w:val="0"/>
          <w:numId w:val="24"/>
        </w:numPr>
        <w:suppressAutoHyphens/>
        <w:spacing w:line="288"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Zasypywanie wykopu po montażu rurociągów należy rozpocząć od równomiernego obsypania rur z boków, z dokładnym, ręcznym zagęszczeniem gruntu warstwami grubości 20cm. Nad rurociągami w odległości 30cm należy umieścić taśmy ostrzegawcze – oznaczenie trasy przebiegu ciepłociągu. </w:t>
      </w:r>
    </w:p>
    <w:p w14:paraId="5C2FCD27" w14:textId="1CEB640F" w:rsidR="00B64D9D" w:rsidRPr="00170F02" w:rsidRDefault="00DD1981" w:rsidP="00DD1981">
      <w:pPr>
        <w:pStyle w:val="Nagwek2"/>
      </w:pPr>
      <w:bookmarkStart w:id="353" w:name="_Toc113941987"/>
      <w:bookmarkStart w:id="354" w:name="_Toc114035554"/>
      <w:bookmarkStart w:id="355" w:name="_Toc114035649"/>
      <w:bookmarkStart w:id="356" w:name="_Toc114037360"/>
      <w:bookmarkStart w:id="357" w:name="_Toc114037455"/>
      <w:bookmarkStart w:id="358" w:name="_Toc114039558"/>
      <w:bookmarkStart w:id="359" w:name="_Toc114042077"/>
      <w:bookmarkStart w:id="360" w:name="_Toc114044237"/>
      <w:bookmarkStart w:id="361" w:name="_Toc114044365"/>
      <w:bookmarkStart w:id="362" w:name="_Toc114045635"/>
      <w:bookmarkStart w:id="363" w:name="_Toc114045987"/>
      <w:bookmarkStart w:id="364" w:name="_Toc114045730"/>
      <w:bookmarkStart w:id="365" w:name="_Toc114046214"/>
      <w:bookmarkStart w:id="366" w:name="_Toc114046309"/>
      <w:bookmarkStart w:id="367" w:name="_Toc114047497"/>
      <w:bookmarkStart w:id="368" w:name="_Toc114047659"/>
      <w:bookmarkStart w:id="369" w:name="_Toc114048342"/>
      <w:bookmarkStart w:id="370" w:name="_Toc114049812"/>
      <w:bookmarkStart w:id="371" w:name="_Toc114049907"/>
      <w:bookmarkStart w:id="372" w:name="_Toc114050190"/>
      <w:bookmarkStart w:id="373" w:name="_Toc114130290"/>
      <w:bookmarkStart w:id="374" w:name="_Toc114130385"/>
      <w:bookmarkStart w:id="375" w:name="_Toc114141501"/>
      <w:bookmarkStart w:id="376" w:name="_Toc114144780"/>
      <w:bookmarkStart w:id="377" w:name="_Toc114145316"/>
      <w:bookmarkStart w:id="378" w:name="_Toc114214685"/>
      <w:bookmarkStart w:id="379" w:name="_Toc114216571"/>
      <w:bookmarkStart w:id="380" w:name="_Toc114229902"/>
      <w:bookmarkStart w:id="381" w:name="_Toc114644898"/>
      <w:bookmarkStart w:id="382" w:name="_Toc114645054"/>
      <w:bookmarkStart w:id="383" w:name="_Toc114645169"/>
      <w:bookmarkStart w:id="384" w:name="_Toc114732839"/>
      <w:bookmarkStart w:id="385" w:name="_Toc114732953"/>
      <w:bookmarkStart w:id="386" w:name="_Toc113612623"/>
      <w:bookmarkStart w:id="387" w:name="_Toc114046215"/>
      <w:bookmarkStart w:id="388" w:name="_Toc114049908"/>
      <w:bookmarkStart w:id="389" w:name="_Toc114130386"/>
      <w:bookmarkStart w:id="390" w:name="_Toc114142614"/>
      <w:bookmarkStart w:id="391" w:name="_Toc114144781"/>
      <w:bookmarkStart w:id="392" w:name="_Toc114214686"/>
      <w:bookmarkStart w:id="393" w:name="_Toc114216572"/>
      <w:bookmarkStart w:id="394" w:name="_Toc115174093"/>
      <w:bookmarkStart w:id="395" w:name="_Toc115271258"/>
      <w:bookmarkStart w:id="396" w:name="_Toc115426768"/>
      <w:bookmarkStart w:id="397" w:name="_Toc115426814"/>
      <w:bookmarkStart w:id="398" w:name="_Toc115435214"/>
      <w:bookmarkStart w:id="399" w:name="_Toc115765736"/>
      <w:bookmarkStart w:id="400" w:name="_Toc115767545"/>
      <w:bookmarkStart w:id="401" w:name="_Toc160451787"/>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t>Wymagania w zakresie r</w:t>
      </w:r>
      <w:r w:rsidR="00B64D9D" w:rsidRPr="00170F02">
        <w:t>ob</w:t>
      </w:r>
      <w:r>
        <w:t>ót</w:t>
      </w:r>
      <w:r w:rsidR="00B64D9D" w:rsidRPr="00170F02">
        <w:t xml:space="preserve"> montażow</w:t>
      </w:r>
      <w:r>
        <w:t>ych</w:t>
      </w:r>
      <w:r w:rsidR="00B64D9D" w:rsidRPr="00170F02">
        <w:t xml:space="preserve"> sieci napowietrznej</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0DE2B88" w14:textId="77777777" w:rsidR="00B64D9D" w:rsidRPr="00156B92" w:rsidRDefault="00B64D9D" w:rsidP="00801338">
      <w:pPr>
        <w:pStyle w:val="Akapitzlist"/>
        <w:numPr>
          <w:ilvl w:val="0"/>
          <w:numId w:val="21"/>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Sieci ciepłownicze napowietrzne należy realizować w systemie rur stalowych preizolowanych z płaszczem wykonanym z blachy stalowej ocynkowanej typu Spiro, wg. zasad i wytycznych obowiązujących dla systemu preizolowanego rurociągów napowietrznych danego producenta.</w:t>
      </w:r>
    </w:p>
    <w:p w14:paraId="5638DC7E" w14:textId="77777777" w:rsidR="00B64D9D" w:rsidRPr="00170F02" w:rsidRDefault="00B64D9D" w:rsidP="00801338">
      <w:pPr>
        <w:pStyle w:val="Akapitzlist"/>
        <w:numPr>
          <w:ilvl w:val="0"/>
          <w:numId w:val="21"/>
        </w:numPr>
        <w:suppressAutoHyphens/>
        <w:spacing w:line="276" w:lineRule="auto"/>
        <w:ind w:left="284" w:hanging="284"/>
        <w:jc w:val="both"/>
        <w:rPr>
          <w:rFonts w:asciiTheme="minorHAnsi" w:hAnsiTheme="minorHAnsi" w:cstheme="minorHAnsi"/>
          <w:sz w:val="22"/>
          <w:szCs w:val="22"/>
        </w:rPr>
      </w:pPr>
      <w:r w:rsidRPr="00156B92">
        <w:rPr>
          <w:rFonts w:asciiTheme="minorHAnsi" w:hAnsiTheme="minorHAnsi" w:cstheme="minorHAnsi"/>
          <w:sz w:val="22"/>
          <w:szCs w:val="22"/>
          <w:lang w:val="pl-PL"/>
        </w:rPr>
        <w:t xml:space="preserve">Płaszcz osłonowy rur Spiro powinien zostać zabudowany bezpośrednio na podporach ślizgowych, przy czym szerokość łoża podpory powinna zostać dobrana w sposób nie powodujący uszkodzenia izolacji PUR podczas pracy. </w:t>
      </w:r>
      <w:r w:rsidRPr="00170F02">
        <w:rPr>
          <w:rFonts w:asciiTheme="minorHAnsi" w:hAnsiTheme="minorHAnsi" w:cstheme="minorHAnsi"/>
          <w:sz w:val="22"/>
          <w:szCs w:val="22"/>
        </w:rPr>
        <w:t xml:space="preserve">Podpora </w:t>
      </w:r>
      <w:proofErr w:type="spellStart"/>
      <w:r w:rsidRPr="00170F02">
        <w:rPr>
          <w:rFonts w:asciiTheme="minorHAnsi" w:hAnsiTheme="minorHAnsi" w:cstheme="minorHAnsi"/>
          <w:sz w:val="22"/>
          <w:szCs w:val="22"/>
        </w:rPr>
        <w:t>ślizgowa</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mocowana</w:t>
      </w:r>
      <w:proofErr w:type="spellEnd"/>
      <w:r w:rsidRPr="00170F02">
        <w:rPr>
          <w:rFonts w:asciiTheme="minorHAnsi" w:hAnsiTheme="minorHAnsi" w:cstheme="minorHAnsi"/>
          <w:sz w:val="22"/>
          <w:szCs w:val="22"/>
        </w:rPr>
        <w:t xml:space="preserve"> do </w:t>
      </w:r>
      <w:proofErr w:type="spellStart"/>
      <w:r w:rsidRPr="00170F02">
        <w:rPr>
          <w:rFonts w:asciiTheme="minorHAnsi" w:hAnsiTheme="minorHAnsi" w:cstheme="minorHAnsi"/>
          <w:sz w:val="22"/>
          <w:szCs w:val="22"/>
        </w:rPr>
        <w:t>płaszcza</w:t>
      </w:r>
      <w:proofErr w:type="spellEnd"/>
      <w:r w:rsidRPr="00170F02">
        <w:rPr>
          <w:rFonts w:asciiTheme="minorHAnsi" w:hAnsiTheme="minorHAnsi" w:cstheme="minorHAnsi"/>
          <w:sz w:val="22"/>
          <w:szCs w:val="22"/>
        </w:rPr>
        <w:t xml:space="preserve"> Spiro za </w:t>
      </w:r>
      <w:proofErr w:type="spellStart"/>
      <w:r w:rsidRPr="00170F02">
        <w:rPr>
          <w:rFonts w:asciiTheme="minorHAnsi" w:hAnsiTheme="minorHAnsi" w:cstheme="minorHAnsi"/>
          <w:sz w:val="22"/>
          <w:szCs w:val="22"/>
        </w:rPr>
        <w:t>pomocą</w:t>
      </w:r>
      <w:proofErr w:type="spellEnd"/>
      <w:r w:rsidRPr="00170F02">
        <w:rPr>
          <w:rFonts w:asciiTheme="minorHAnsi" w:hAnsiTheme="minorHAnsi" w:cstheme="minorHAnsi"/>
          <w:sz w:val="22"/>
          <w:szCs w:val="22"/>
        </w:rPr>
        <w:t xml:space="preserve"> </w:t>
      </w:r>
      <w:proofErr w:type="spellStart"/>
      <w:r w:rsidRPr="00170F02">
        <w:rPr>
          <w:rFonts w:asciiTheme="minorHAnsi" w:hAnsiTheme="minorHAnsi" w:cstheme="minorHAnsi"/>
          <w:sz w:val="22"/>
          <w:szCs w:val="22"/>
        </w:rPr>
        <w:t>obejm</w:t>
      </w:r>
      <w:proofErr w:type="spellEnd"/>
      <w:r w:rsidRPr="00170F02">
        <w:rPr>
          <w:rFonts w:asciiTheme="minorHAnsi" w:hAnsiTheme="minorHAnsi" w:cstheme="minorHAnsi"/>
          <w:sz w:val="22"/>
          <w:szCs w:val="22"/>
        </w:rPr>
        <w:t>.</w:t>
      </w:r>
    </w:p>
    <w:p w14:paraId="5E6FB0AD" w14:textId="77777777" w:rsidR="00B64D9D" w:rsidRPr="00156B92" w:rsidRDefault="00B64D9D" w:rsidP="00801338">
      <w:pPr>
        <w:pStyle w:val="Akapitzlist"/>
        <w:numPr>
          <w:ilvl w:val="0"/>
          <w:numId w:val="21"/>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Rury preizolowane typu Spiro muszą posiadać przewody alarmowe analogicznego systemu, co rurociągi preizolowane podziemne, umożliwiając zachowanie ciągłości pętli na całym kontrolowanym odcinku system sygnalizacji zawilgocenia.</w:t>
      </w:r>
    </w:p>
    <w:p w14:paraId="7DD9D40E" w14:textId="77777777" w:rsidR="00B64D9D" w:rsidRPr="00156B92" w:rsidRDefault="00B64D9D" w:rsidP="00801338">
      <w:pPr>
        <w:pStyle w:val="Akapitzlist"/>
        <w:numPr>
          <w:ilvl w:val="0"/>
          <w:numId w:val="21"/>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 xml:space="preserve">Rurociągi wyprowadzenia ciepła muszą przenieść naprężenia poprzez kompensację wydłużeń termicznych tj. właściwą lokalizację punktów przesuwnych i stałych systemu połączonych rurociągów. Konstrukcja i sposób kompensacji termicznej musi zostać rozwiązany zgodnie </w:t>
      </w:r>
      <w:r w:rsidRPr="00156B92">
        <w:rPr>
          <w:rFonts w:asciiTheme="minorHAnsi" w:hAnsiTheme="minorHAnsi" w:cstheme="minorHAnsi"/>
          <w:sz w:val="22"/>
          <w:szCs w:val="22"/>
          <w:lang w:val="pl-PL"/>
        </w:rPr>
        <w:lastRenderedPageBreak/>
        <w:t>projektem budowlanym i wykonawczym.</w:t>
      </w:r>
    </w:p>
    <w:p w14:paraId="28A91CEA" w14:textId="77777777" w:rsidR="00B64D9D" w:rsidRPr="00156B92" w:rsidRDefault="00B64D9D" w:rsidP="00801338">
      <w:pPr>
        <w:pStyle w:val="Akapitzlist"/>
        <w:numPr>
          <w:ilvl w:val="0"/>
          <w:numId w:val="21"/>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Rurociągi systemu napowietrznego winny zostać poddane kontroli połączeń spawanych i prób szczelności przy wymaganiach analogicznych jak dla rurociągów umieszczanych w gruncie (oględziny zewnętrzne, badania nieniszczące ultradźwiękowe i/lub radiograficzne).</w:t>
      </w:r>
    </w:p>
    <w:p w14:paraId="7AC71259" w14:textId="2CEE7A09" w:rsidR="00B64D9D" w:rsidRPr="00156B92" w:rsidRDefault="00DD10E9" w:rsidP="00801338">
      <w:pPr>
        <w:pStyle w:val="Akapitzlist"/>
        <w:numPr>
          <w:ilvl w:val="0"/>
          <w:numId w:val="21"/>
        </w:numPr>
        <w:suppressAutoHyphens/>
        <w:spacing w:line="276" w:lineRule="auto"/>
        <w:ind w:left="284" w:hanging="284"/>
        <w:jc w:val="both"/>
        <w:rPr>
          <w:rFonts w:asciiTheme="minorHAnsi" w:hAnsiTheme="minorHAnsi" w:cstheme="minorHAnsi"/>
          <w:sz w:val="22"/>
          <w:szCs w:val="22"/>
          <w:lang w:val="pl-PL"/>
        </w:rPr>
      </w:pPr>
      <w:r w:rsidRPr="00156B92">
        <w:rPr>
          <w:rFonts w:asciiTheme="minorHAnsi" w:hAnsiTheme="minorHAnsi" w:cstheme="minorHAnsi"/>
          <w:sz w:val="22"/>
          <w:szCs w:val="22"/>
          <w:lang w:val="pl-PL"/>
        </w:rPr>
        <w:t>S</w:t>
      </w:r>
      <w:r w:rsidR="00B64D9D" w:rsidRPr="00156B92">
        <w:rPr>
          <w:rFonts w:asciiTheme="minorHAnsi" w:hAnsiTheme="minorHAnsi" w:cstheme="minorHAnsi"/>
          <w:sz w:val="22"/>
          <w:szCs w:val="22"/>
          <w:lang w:val="pl-PL"/>
        </w:rPr>
        <w:t xml:space="preserve">ieć napowietrzną należy zrealizować w oparciu o projekt budowlany i wykonawczy obejmujący kompleksowe rozwiązania konstrukcyjne w zakresie estakad ciepłowniczych tj. m.in. podpór, podwieszeń, ślizgów, punktów stałych, estakad. </w:t>
      </w:r>
    </w:p>
    <w:p w14:paraId="15D94E23" w14:textId="0BF8C59A" w:rsidR="00482532" w:rsidRPr="00170F02" w:rsidRDefault="004F7B43" w:rsidP="004F7B43">
      <w:pPr>
        <w:pStyle w:val="Nagwek1"/>
        <w:numPr>
          <w:ilvl w:val="0"/>
          <w:numId w:val="0"/>
        </w:numPr>
        <w:tabs>
          <w:tab w:val="left" w:pos="6011"/>
        </w:tabs>
        <w:ind w:left="432" w:hanging="432"/>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sectPr w:rsidR="00482532" w:rsidRPr="00170F02" w:rsidSect="00206E48">
      <w:headerReference w:type="even" r:id="rId18"/>
      <w:headerReference w:type="default" r:id="rId19"/>
      <w:footerReference w:type="default" r:id="rId20"/>
      <w:headerReference w:type="first" r:id="rId21"/>
      <w:pgSz w:w="11906" w:h="16838" w:code="9"/>
      <w:pgMar w:top="663" w:right="1191" w:bottom="907" w:left="1814" w:header="35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681A4" w14:textId="77777777" w:rsidR="00801338" w:rsidRDefault="00801338" w:rsidP="00A163DF">
      <w:r>
        <w:separator/>
      </w:r>
    </w:p>
  </w:endnote>
  <w:endnote w:type="continuationSeparator" w:id="0">
    <w:p w14:paraId="2342B11C" w14:textId="77777777" w:rsidR="00801338" w:rsidRDefault="00801338" w:rsidP="00A163DF">
      <w:r>
        <w:continuationSeparator/>
      </w:r>
    </w:p>
  </w:endnote>
  <w:endnote w:type="continuationNotice" w:id="1">
    <w:p w14:paraId="6DB57773" w14:textId="77777777" w:rsidR="00801338" w:rsidRDefault="008013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Pl">
    <w:altName w:val="Times New Roman"/>
    <w:charset w:val="00"/>
    <w:family w:val="roman"/>
    <w:pitch w:val="default"/>
  </w:font>
  <w:font w:name="Microsoft Sans Serif">
    <w:panose1 w:val="020B0604020202020204"/>
    <w:charset w:val="EE"/>
    <w:family w:val="swiss"/>
    <w:pitch w:val="variable"/>
    <w:sig w:usb0="E5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826377"/>
      <w:docPartObj>
        <w:docPartGallery w:val="Page Numbers (Bottom of Page)"/>
        <w:docPartUnique/>
      </w:docPartObj>
    </w:sdtPr>
    <w:sdtContent>
      <w:p w14:paraId="0B3C3503" w14:textId="5CB002AD" w:rsidR="009407C6" w:rsidRDefault="009407C6">
        <w:pPr>
          <w:pStyle w:val="Stopka"/>
          <w:jc w:val="right"/>
        </w:pPr>
        <w:r>
          <w:fldChar w:fldCharType="begin"/>
        </w:r>
        <w:r>
          <w:instrText>PAGE   \* MERGEFORMAT</w:instrText>
        </w:r>
        <w:r>
          <w:fldChar w:fldCharType="separate"/>
        </w:r>
        <w:r>
          <w:rPr>
            <w:lang w:val="pl-PL"/>
          </w:rPr>
          <w:t>2</w:t>
        </w:r>
        <w:r>
          <w:fldChar w:fldCharType="end"/>
        </w:r>
      </w:p>
    </w:sdtContent>
  </w:sdt>
  <w:p w14:paraId="506D8772" w14:textId="77777777" w:rsidR="00E405C9" w:rsidRDefault="00E405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AC41" w14:textId="77777777" w:rsidR="00E405C9" w:rsidRPr="00F10074" w:rsidRDefault="00E405C9" w:rsidP="00113DE7">
    <w:pPr>
      <w:pStyle w:val="Stopka"/>
      <w:pBdr>
        <w:top w:val="thinThickSmallGap" w:sz="24" w:space="1" w:color="622423"/>
      </w:pBdr>
      <w:rPr>
        <w:rFonts w:ascii="Arial" w:hAnsi="Arial" w:cs="Arial"/>
        <w:sz w:val="16"/>
        <w:szCs w:val="16"/>
      </w:rPr>
    </w:pPr>
    <w:r w:rsidRPr="00F10074">
      <w:rPr>
        <w:rFonts w:ascii="Arial" w:hAnsi="Arial" w:cs="Arial"/>
        <w:sz w:val="16"/>
        <w:szCs w:val="16"/>
      </w:rPr>
      <w:t>PGE Energia Ciepła S.A.</w:t>
    </w:r>
  </w:p>
  <w:p w14:paraId="061B255D" w14:textId="77777777" w:rsidR="00E405C9" w:rsidRPr="00F10074" w:rsidRDefault="00E405C9" w:rsidP="00113DE7">
    <w:pPr>
      <w:pStyle w:val="Stopka"/>
      <w:pBdr>
        <w:top w:val="thinThickSmallGap" w:sz="24" w:space="1" w:color="622423"/>
      </w:pBdr>
      <w:tabs>
        <w:tab w:val="clear" w:pos="4536"/>
      </w:tabs>
      <w:rPr>
        <w:rFonts w:ascii="Arial" w:hAnsi="Arial" w:cs="Arial"/>
        <w:sz w:val="18"/>
        <w:szCs w:val="18"/>
      </w:rPr>
    </w:pPr>
    <w:r w:rsidRPr="00F10074">
      <w:rPr>
        <w:rFonts w:ascii="Arial" w:hAnsi="Arial" w:cs="Arial"/>
        <w:sz w:val="16"/>
        <w:szCs w:val="16"/>
      </w:rPr>
      <w:t>Oddział Elektrociepłownia w Bydgoszczy</w:t>
    </w:r>
    <w:r w:rsidRPr="00F10074" w:rsidDel="006C60EA">
      <w:rPr>
        <w:rFonts w:ascii="Arial" w:hAnsi="Arial" w:cs="Arial"/>
        <w:sz w:val="16"/>
        <w:szCs w:val="16"/>
      </w:rPr>
      <w:t xml:space="preserve"> </w:t>
    </w:r>
    <w:r w:rsidRPr="00F10074">
      <w:rPr>
        <w:rFonts w:ascii="Arial" w:hAnsi="Arial" w:cs="Arial"/>
        <w:sz w:val="18"/>
        <w:szCs w:val="18"/>
      </w:rPr>
      <w:tab/>
    </w:r>
    <w:r w:rsidRPr="00F10074">
      <w:rPr>
        <w:rFonts w:ascii="Arial" w:hAnsi="Arial" w:cs="Arial"/>
        <w:sz w:val="16"/>
        <w:szCs w:val="16"/>
      </w:rPr>
      <w:t xml:space="preserve">Strona </w:t>
    </w:r>
    <w:r w:rsidRPr="00F10074">
      <w:rPr>
        <w:rFonts w:ascii="Arial" w:hAnsi="Arial" w:cs="Arial"/>
        <w:sz w:val="16"/>
        <w:szCs w:val="16"/>
      </w:rPr>
      <w:fldChar w:fldCharType="begin"/>
    </w:r>
    <w:r w:rsidRPr="00F10074">
      <w:rPr>
        <w:rFonts w:ascii="Arial" w:hAnsi="Arial" w:cs="Arial"/>
        <w:sz w:val="16"/>
        <w:szCs w:val="16"/>
      </w:rPr>
      <w:instrText xml:space="preserve"> PAGE   \* MERGEFORMAT </w:instrText>
    </w:r>
    <w:r w:rsidRPr="00F10074">
      <w:rPr>
        <w:rFonts w:ascii="Arial" w:hAnsi="Arial" w:cs="Arial"/>
        <w:sz w:val="16"/>
        <w:szCs w:val="16"/>
      </w:rPr>
      <w:fldChar w:fldCharType="separate"/>
    </w:r>
    <w:r>
      <w:rPr>
        <w:rFonts w:ascii="Arial" w:hAnsi="Arial" w:cs="Arial"/>
        <w:sz w:val="16"/>
        <w:szCs w:val="16"/>
      </w:rPr>
      <w:t>1</w:t>
    </w:r>
    <w:r w:rsidRPr="00F10074">
      <w:rPr>
        <w:rFonts w:ascii="Arial" w:hAnsi="Arial" w:cs="Arial"/>
        <w:sz w:val="16"/>
        <w:szCs w:val="16"/>
      </w:rPr>
      <w:fldChar w:fldCharType="end"/>
    </w:r>
  </w:p>
  <w:p w14:paraId="36CD2243" w14:textId="77777777" w:rsidR="00E405C9" w:rsidRDefault="00E405C9">
    <w:pPr>
      <w:pStyle w:val="Stopka"/>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503187"/>
      <w:docPartObj>
        <w:docPartGallery w:val="Page Numbers (Bottom of Page)"/>
        <w:docPartUnique/>
      </w:docPartObj>
    </w:sdtPr>
    <w:sdtContent>
      <w:p w14:paraId="38448D1E" w14:textId="1E564E38" w:rsidR="009407C6" w:rsidRDefault="009407C6">
        <w:pPr>
          <w:pStyle w:val="Stopka"/>
          <w:jc w:val="right"/>
        </w:pPr>
        <w:r>
          <w:fldChar w:fldCharType="begin"/>
        </w:r>
        <w:r>
          <w:instrText>PAGE   \* MERGEFORMAT</w:instrText>
        </w:r>
        <w:r>
          <w:fldChar w:fldCharType="separate"/>
        </w:r>
        <w:r>
          <w:rPr>
            <w:lang w:val="pl-PL"/>
          </w:rPr>
          <w:t>2</w:t>
        </w:r>
        <w:r>
          <w:fldChar w:fldCharType="end"/>
        </w:r>
      </w:p>
    </w:sdtContent>
  </w:sdt>
  <w:p w14:paraId="69240A8F" w14:textId="77777777" w:rsidR="00E405C9" w:rsidRPr="00E405C9" w:rsidRDefault="00E405C9" w:rsidP="00E405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42352" w14:textId="77777777" w:rsidR="00801338" w:rsidRDefault="00801338" w:rsidP="00A163DF">
      <w:r>
        <w:separator/>
      </w:r>
    </w:p>
  </w:footnote>
  <w:footnote w:type="continuationSeparator" w:id="0">
    <w:p w14:paraId="72164A62" w14:textId="77777777" w:rsidR="00801338" w:rsidRDefault="00801338" w:rsidP="00A163DF">
      <w:r>
        <w:continuationSeparator/>
      </w:r>
    </w:p>
  </w:footnote>
  <w:footnote w:type="continuationNotice" w:id="1">
    <w:p w14:paraId="4A6B2ACB" w14:textId="77777777" w:rsidR="00801338" w:rsidRDefault="008013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559"/>
    </w:tblGrid>
    <w:tr w:rsidR="00E405C9" w:rsidRPr="009407C6" w14:paraId="699BDA43" w14:textId="77777777" w:rsidTr="00156B92">
      <w:trPr>
        <w:trHeight w:val="841"/>
      </w:trPr>
      <w:tc>
        <w:tcPr>
          <w:tcW w:w="1650" w:type="dxa"/>
          <w:shd w:val="clear" w:color="auto" w:fill="auto"/>
        </w:tcPr>
        <w:p w14:paraId="4AEFA968" w14:textId="0FB35310" w:rsidR="00E405C9" w:rsidRPr="00D17D85" w:rsidRDefault="00E405C9" w:rsidP="00206E48">
          <w:pPr>
            <w:tabs>
              <w:tab w:val="center" w:pos="4536"/>
              <w:tab w:val="right" w:pos="9072"/>
            </w:tabs>
            <w:ind w:right="360"/>
            <w:rPr>
              <w:rFonts w:cs="Arial"/>
              <w:b/>
              <w:sz w:val="16"/>
              <w:lang w:val="pl-PL"/>
            </w:rPr>
          </w:pPr>
          <w:r w:rsidRPr="00D17D85">
            <w:rPr>
              <w:noProof/>
              <w:lang w:val="pl-PL"/>
            </w:rPr>
            <w:drawing>
              <wp:anchor distT="0" distB="0" distL="114300" distR="114300" simplePos="0" relativeHeight="251659264" behindDoc="0" locked="0" layoutInCell="1" allowOverlap="1" wp14:anchorId="1B111A4D" wp14:editId="681D181C">
                <wp:simplePos x="0" y="0"/>
                <wp:positionH relativeFrom="column">
                  <wp:posOffset>-5080</wp:posOffset>
                </wp:positionH>
                <wp:positionV relativeFrom="paragraph">
                  <wp:posOffset>19050</wp:posOffset>
                </wp:positionV>
                <wp:extent cx="848360" cy="414655"/>
                <wp:effectExtent l="19050" t="19050" r="27940" b="23495"/>
                <wp:wrapNone/>
                <wp:docPr id="1702190923" name="Obraz 1702190923"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7559" w:type="dxa"/>
          <w:shd w:val="clear" w:color="auto" w:fill="auto"/>
          <w:vAlign w:val="center"/>
        </w:tcPr>
        <w:p w14:paraId="173F145E" w14:textId="77777777" w:rsidR="009407C6" w:rsidRPr="009407C6" w:rsidRDefault="009407C6" w:rsidP="009407C6">
          <w:pPr>
            <w:tabs>
              <w:tab w:val="center" w:pos="4536"/>
              <w:tab w:val="right" w:pos="9072"/>
            </w:tabs>
            <w:spacing w:line="276" w:lineRule="auto"/>
            <w:ind w:right="357"/>
            <w:jc w:val="center"/>
            <w:rPr>
              <w:rFonts w:asciiTheme="minorHAnsi" w:hAnsiTheme="minorHAnsi" w:cstheme="minorHAnsi"/>
              <w:b/>
              <w:color w:val="000000"/>
              <w:sz w:val="22"/>
              <w:szCs w:val="22"/>
              <w:lang w:val="pl-PL"/>
            </w:rPr>
          </w:pPr>
          <w:r w:rsidRPr="009407C6">
            <w:rPr>
              <w:rFonts w:asciiTheme="minorHAnsi" w:hAnsiTheme="minorHAnsi" w:cstheme="minorHAnsi"/>
              <w:b/>
              <w:color w:val="000000"/>
              <w:sz w:val="22"/>
              <w:szCs w:val="22"/>
              <w:lang w:val="pl-PL"/>
            </w:rPr>
            <w:t>Wykonanie projektu budowlanego dla Inwestycji „Budowa nowych jednostek wytwórczych wraz z akumulatorem ciepła w EC Zawidawie” wraz z uzyskaniem decyzji pozwolenia na budowę.</w:t>
          </w:r>
        </w:p>
        <w:p w14:paraId="0C02FC75" w14:textId="37CA46AB" w:rsidR="00E405C9" w:rsidRPr="00B64D9D" w:rsidRDefault="009407C6" w:rsidP="009407C6">
          <w:pPr>
            <w:tabs>
              <w:tab w:val="center" w:pos="4536"/>
              <w:tab w:val="right" w:pos="9072"/>
            </w:tabs>
            <w:spacing w:line="276" w:lineRule="auto"/>
            <w:ind w:right="357"/>
            <w:jc w:val="center"/>
            <w:rPr>
              <w:rFonts w:asciiTheme="minorHAnsi" w:hAnsiTheme="minorHAnsi" w:cstheme="minorHAnsi"/>
              <w:b/>
              <w:sz w:val="22"/>
              <w:szCs w:val="22"/>
              <w:lang w:val="pl-PL"/>
            </w:rPr>
          </w:pPr>
          <w:r w:rsidRPr="009407C6">
            <w:rPr>
              <w:rFonts w:asciiTheme="minorHAnsi" w:hAnsiTheme="minorHAnsi" w:cstheme="minorHAnsi"/>
              <w:b/>
              <w:color w:val="000000"/>
              <w:sz w:val="22"/>
              <w:szCs w:val="22"/>
              <w:lang w:val="pl-PL"/>
            </w:rPr>
            <w:t>Załącznik B</w:t>
          </w:r>
          <w:r>
            <w:rPr>
              <w:rFonts w:asciiTheme="minorHAnsi" w:hAnsiTheme="minorHAnsi" w:cstheme="minorHAnsi"/>
              <w:b/>
              <w:color w:val="000000"/>
              <w:sz w:val="22"/>
              <w:szCs w:val="22"/>
              <w:lang w:val="pl-PL"/>
            </w:rPr>
            <w:t>3</w:t>
          </w:r>
          <w:r w:rsidRPr="009407C6">
            <w:rPr>
              <w:rFonts w:asciiTheme="minorHAnsi" w:hAnsiTheme="minorHAnsi" w:cstheme="minorHAnsi"/>
              <w:b/>
              <w:color w:val="000000"/>
              <w:sz w:val="22"/>
              <w:szCs w:val="22"/>
              <w:lang w:val="pl-PL"/>
            </w:rPr>
            <w:t xml:space="preserve"> do OPZ – Wymagania branży </w:t>
          </w:r>
          <w:proofErr w:type="spellStart"/>
          <w:r w:rsidRPr="009407C6">
            <w:rPr>
              <w:rFonts w:asciiTheme="minorHAnsi" w:hAnsiTheme="minorHAnsi" w:cstheme="minorHAnsi"/>
              <w:b/>
              <w:color w:val="000000"/>
              <w:sz w:val="22"/>
              <w:szCs w:val="22"/>
              <w:lang w:val="pl-PL"/>
            </w:rPr>
            <w:t>b</w:t>
          </w:r>
          <w:r>
            <w:rPr>
              <w:rFonts w:asciiTheme="minorHAnsi" w:hAnsiTheme="minorHAnsi" w:cstheme="minorHAnsi"/>
              <w:b/>
              <w:color w:val="000000"/>
              <w:sz w:val="22"/>
              <w:szCs w:val="22"/>
              <w:lang w:val="pl-PL"/>
            </w:rPr>
            <w:t>dystrybucyjnych</w:t>
          </w:r>
          <w:proofErr w:type="spellEnd"/>
          <w:r>
            <w:rPr>
              <w:rFonts w:asciiTheme="minorHAnsi" w:hAnsiTheme="minorHAnsi" w:cstheme="minorHAnsi"/>
              <w:b/>
              <w:color w:val="000000"/>
              <w:sz w:val="22"/>
              <w:szCs w:val="22"/>
              <w:lang w:val="pl-PL"/>
            </w:rPr>
            <w:t xml:space="preserve"> sieci ciepłowniczych</w:t>
          </w:r>
        </w:p>
      </w:tc>
    </w:tr>
  </w:tbl>
  <w:p w14:paraId="659D4F4E" w14:textId="25063237" w:rsidR="00E405C9" w:rsidRPr="00D17D85" w:rsidRDefault="00E405C9" w:rsidP="00206E48">
    <w:pPr>
      <w:pStyle w:val="Nagwek"/>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439"/>
    </w:tblGrid>
    <w:tr w:rsidR="00E405C9" w:rsidRPr="009407C6" w14:paraId="2F028AEE" w14:textId="77777777" w:rsidTr="00024A89">
      <w:trPr>
        <w:trHeight w:val="841"/>
      </w:trPr>
      <w:tc>
        <w:tcPr>
          <w:tcW w:w="1838" w:type="dxa"/>
          <w:shd w:val="clear" w:color="auto" w:fill="auto"/>
        </w:tcPr>
        <w:p w14:paraId="1633EB7E" w14:textId="0BFE8117" w:rsidR="00E405C9" w:rsidRPr="005042CF" w:rsidRDefault="00E405C9" w:rsidP="005042CF">
          <w:pPr>
            <w:tabs>
              <w:tab w:val="center" w:pos="4536"/>
              <w:tab w:val="right" w:pos="9072"/>
            </w:tabs>
            <w:spacing w:after="60" w:line="276" w:lineRule="auto"/>
            <w:ind w:right="360"/>
            <w:jc w:val="both"/>
            <w:rPr>
              <w:rFonts w:ascii="Arial" w:eastAsia="Times New Roman" w:hAnsi="Arial" w:cs="Arial"/>
              <w:b/>
              <w:sz w:val="16"/>
              <w:lang w:val="pl-PL"/>
            </w:rPr>
          </w:pPr>
          <w:r>
            <w:rPr>
              <w:rFonts w:ascii="Arial" w:eastAsia="Times New Roman" w:hAnsi="Arial"/>
              <w:noProof/>
              <w:sz w:val="22"/>
              <w:lang w:val="pl-PL"/>
            </w:rPr>
            <w:drawing>
              <wp:anchor distT="0" distB="0" distL="114300" distR="114300" simplePos="0" relativeHeight="251657216" behindDoc="0" locked="0" layoutInCell="1" allowOverlap="1" wp14:anchorId="441FBF94" wp14:editId="11055C26">
                <wp:simplePos x="0" y="0"/>
                <wp:positionH relativeFrom="column">
                  <wp:posOffset>-5080</wp:posOffset>
                </wp:positionH>
                <wp:positionV relativeFrom="paragraph">
                  <wp:posOffset>19050</wp:posOffset>
                </wp:positionV>
                <wp:extent cx="848360" cy="414655"/>
                <wp:effectExtent l="19050" t="19050" r="27940" b="23495"/>
                <wp:wrapNone/>
                <wp:docPr id="1574217609" name="Obraz 1574217609"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8356" w:type="dxa"/>
          <w:shd w:val="clear" w:color="auto" w:fill="auto"/>
          <w:vAlign w:val="center"/>
        </w:tcPr>
        <w:p w14:paraId="41DA646C" w14:textId="77777777" w:rsidR="00E405C9" w:rsidRPr="00113DE7" w:rsidRDefault="00E405C9" w:rsidP="00113DE7">
          <w:pPr>
            <w:tabs>
              <w:tab w:val="center" w:pos="4536"/>
              <w:tab w:val="right" w:pos="9072"/>
            </w:tabs>
            <w:ind w:right="357"/>
            <w:jc w:val="center"/>
            <w:rPr>
              <w:rFonts w:ascii="Arial" w:hAnsi="Arial" w:cs="Arial"/>
              <w:b/>
              <w:sz w:val="16"/>
              <w:lang w:val="pl-PL"/>
            </w:rPr>
          </w:pPr>
          <w:r w:rsidRPr="00113DE7">
            <w:rPr>
              <w:rFonts w:ascii="Arial" w:hAnsi="Arial" w:cs="Arial"/>
              <w:b/>
              <w:sz w:val="16"/>
              <w:lang w:val="pl-PL"/>
            </w:rPr>
            <w:t>Umowa nr POST/PEC/PEC/ZSG/00093/2019</w:t>
          </w:r>
        </w:p>
        <w:p w14:paraId="403792AB" w14:textId="724B61DE" w:rsidR="00E405C9" w:rsidRPr="00113DE7" w:rsidRDefault="00E405C9" w:rsidP="00113DE7">
          <w:pPr>
            <w:tabs>
              <w:tab w:val="center" w:pos="4536"/>
              <w:tab w:val="right" w:pos="9072"/>
            </w:tabs>
            <w:spacing w:after="60" w:line="276" w:lineRule="auto"/>
            <w:ind w:right="360"/>
            <w:jc w:val="center"/>
            <w:rPr>
              <w:rFonts w:ascii="Arial" w:eastAsia="Times New Roman" w:hAnsi="Arial" w:cs="Arial"/>
              <w:b/>
              <w:sz w:val="16"/>
              <w:lang w:val="pl-PL"/>
            </w:rPr>
          </w:pPr>
          <w:r w:rsidRPr="00113DE7">
            <w:rPr>
              <w:rFonts w:ascii="Arial" w:hAnsi="Arial" w:cs="Arial"/>
              <w:b/>
              <w:sz w:val="16"/>
              <w:szCs w:val="16"/>
              <w:lang w:val="pl-PL"/>
            </w:rPr>
            <w:t>„</w:t>
          </w:r>
          <w:bookmarkStart w:id="0" w:name="_Hlk2342858"/>
          <w:r w:rsidRPr="00113DE7">
            <w:rPr>
              <w:rFonts w:ascii="Arial" w:hAnsi="Arial" w:cs="Arial"/>
              <w:b/>
              <w:sz w:val="16"/>
              <w:szCs w:val="16"/>
              <w:lang w:val="pl-PL"/>
            </w:rPr>
            <w:t xml:space="preserve">Budowa turbiny gazowej z kotłem odzyskowym parowo-wodnym oraz gazowo-olejowych kotłów rezerwowo–szczytowych, parowo-wodnych </w:t>
          </w:r>
          <w:r w:rsidRPr="00113DE7">
            <w:rPr>
              <w:rFonts w:ascii="Arial" w:hAnsi="Arial" w:cs="Arial"/>
              <w:b/>
              <w:sz w:val="16"/>
              <w:szCs w:val="16"/>
              <w:lang w:val="pl-PL"/>
            </w:rPr>
            <w:br/>
            <w:t>w PGE Energia Ciepła S.A. Oddział Elektrociepłownia w Bydgoszczy</w:t>
          </w:r>
          <w:bookmarkEnd w:id="0"/>
          <w:r w:rsidRPr="00113DE7">
            <w:rPr>
              <w:rFonts w:ascii="Arial" w:hAnsi="Arial" w:cs="Arial"/>
              <w:b/>
              <w:sz w:val="16"/>
              <w:szCs w:val="16"/>
              <w:lang w:val="pl-PL"/>
            </w:rPr>
            <w:t>”</w:t>
          </w:r>
        </w:p>
      </w:tc>
    </w:tr>
  </w:tbl>
  <w:p w14:paraId="0F989A04" w14:textId="77777777" w:rsidR="00E405C9" w:rsidRDefault="00E405C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0CA4" w14:textId="109CEFE1" w:rsidR="00E405C9" w:rsidRDefault="00E405C9" w:rsidP="00073D6F">
    <w:pPr>
      <w:pStyle w:val="Nagwek"/>
      <w:spacing w:line="310" w:lineRule="atLeast"/>
    </w:pPr>
    <w:r>
      <w:rPr>
        <w:noProof/>
        <w:lang w:val="pl-PL"/>
      </w:rPr>
      <mc:AlternateContent>
        <mc:Choice Requires="wps">
          <w:drawing>
            <wp:anchor distT="0" distB="0" distL="114300" distR="114300" simplePos="0" relativeHeight="251658240" behindDoc="0" locked="0" layoutInCell="1" allowOverlap="1" wp14:anchorId="15ACC6F1" wp14:editId="2058DAAD">
              <wp:simplePos x="0" y="0"/>
              <wp:positionH relativeFrom="column">
                <wp:posOffset>-396875</wp:posOffset>
              </wp:positionH>
              <wp:positionV relativeFrom="paragraph">
                <wp:posOffset>145415</wp:posOffset>
              </wp:positionV>
              <wp:extent cx="1383665" cy="238760"/>
              <wp:effectExtent l="0" t="0" r="698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5F5EB" w14:textId="77777777" w:rsidR="00E405C9" w:rsidRPr="00A475C0" w:rsidRDefault="00E405C9">
                          <w:pPr>
                            <w:rPr>
                              <w:rStyle w:val="Numerstron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CC6F1" id="_x0000_t202" coordsize="21600,21600" o:spt="202" path="m,l,21600r21600,l21600,xe">
              <v:stroke joinstyle="miter"/>
              <v:path gradientshapeok="t" o:connecttype="rect"/>
            </v:shapetype>
            <v:shape id="Text Box 2" o:spid="_x0000_s1026" type="#_x0000_t202" style="position:absolute;margin-left:-31.25pt;margin-top:11.45pt;width:108.95pt;height:1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" filled="f" stroked="f">
              <v:textbox inset="0,0,0,0">
                <w:txbxContent>
                  <w:p w14:paraId="2FF5F5EB" w14:textId="77777777" w:rsidR="00E405C9" w:rsidRPr="00A475C0" w:rsidRDefault="00E405C9">
                    <w:pPr>
                      <w:rPr>
                        <w:rStyle w:val="Numerstrony"/>
                      </w:rPr>
                    </w:pPr>
                  </w:p>
                </w:txbxContent>
              </v:textbox>
            </v:shape>
          </w:pict>
        </mc:Fallback>
      </mc:AlternateContent>
    </w:r>
  </w:p>
  <w:p w14:paraId="28DDA4B4" w14:textId="77777777" w:rsidR="00E405C9" w:rsidRPr="00E309DC" w:rsidRDefault="00E405C9" w:rsidP="00073D6F">
    <w:pPr>
      <w:pStyle w:val="Nagwek"/>
      <w:jc w:val="right"/>
    </w:pPr>
    <w:r w:rsidRPr="00DB02CE">
      <w:fldChar w:fldCharType="begin"/>
    </w:r>
    <w:r>
      <w:instrText xml:space="preserve"> STYLEREF  "Normal - Supplement title" \l \n  \* MERGEFORMAT </w:instrText>
    </w:r>
    <w:r w:rsidRPr="00DB02CE">
      <w:fldChar w:fldCharType="separate"/>
    </w:r>
    <w:r>
      <w:rPr>
        <w:b/>
        <w:bCs/>
        <w:noProof/>
        <w:lang w:val="pl-PL"/>
      </w:rPr>
      <w:t>Błąd! W dokumencie nie ma tekstu o podanym stylu.</w:t>
    </w:r>
    <w:r w:rsidRPr="00DB02CE">
      <w:rPr>
        <w:b/>
        <w:lang w:val="en-US"/>
      </w:rPr>
      <w:fldChar w:fldCharType="end"/>
    </w:r>
    <w:r w:rsidRPr="00783AC3">
      <w:t>-</w:t>
    </w:r>
    <w:r>
      <w:fldChar w:fldCharType="begin"/>
    </w:r>
    <w:r>
      <w:instrText xml:space="preserve"> page </w:instrText>
    </w:r>
    <w:r>
      <w:fldChar w:fldCharType="separate"/>
    </w:r>
    <w:r>
      <w:rPr>
        <w:noProof/>
      </w:rPr>
      <w:t>2</w:t>
    </w:r>
    <w:r>
      <w:rPr>
        <w:noProof/>
      </w:rPr>
      <w:fldChar w:fldCharType="end"/>
    </w:r>
    <w:r w:rsidRPr="00E309DC">
      <w:tab/>
    </w:r>
    <w:r w:rsidRPr="00E309DC">
      <w:fldChar w:fldCharType="begin"/>
    </w:r>
    <w:r w:rsidRPr="00E309DC">
      <w:instrText xml:space="preserve"> STYLEREF  "Normal - Frontpage Heading 2"</w:instrText>
    </w:r>
    <w:r w:rsidRPr="00E309DC">
      <w:fldChar w:fldCharType="separate"/>
    </w:r>
    <w:r>
      <w:rPr>
        <w:b/>
        <w:bCs/>
        <w:noProof/>
        <w:lang w:val="pl-PL"/>
      </w:rPr>
      <w:t>Błąd! W dokumencie nie ma tekstu o podanym stylu.</w:t>
    </w:r>
    <w:r w:rsidRPr="00E309DC">
      <w:fldChar w:fldCharType="end"/>
    </w:r>
  </w:p>
  <w:p w14:paraId="5A045EE9" w14:textId="77777777" w:rsidR="00E405C9" w:rsidRDefault="00E405C9" w:rsidP="00073D6F">
    <w:pPr>
      <w:pStyle w:val="Nagwek"/>
      <w:jc w:val="right"/>
    </w:pPr>
  </w:p>
  <w:p w14:paraId="74BA0275" w14:textId="77777777" w:rsidR="00E405C9" w:rsidRDefault="00E405C9">
    <w:pPr>
      <w:pStyle w:val="Nagwek"/>
    </w:pPr>
  </w:p>
  <w:p w14:paraId="1EFD3F56" w14:textId="77777777" w:rsidR="00E405C9" w:rsidRDefault="00E405C9">
    <w:pPr>
      <w:pStyle w:val="Nagwek"/>
    </w:pPr>
  </w:p>
  <w:p w14:paraId="74739164" w14:textId="77777777" w:rsidR="00E405C9" w:rsidRDefault="00E405C9">
    <w:pPr>
      <w:pStyle w:val="Nagwek"/>
    </w:pPr>
  </w:p>
  <w:p w14:paraId="109DB0A7" w14:textId="77777777" w:rsidR="00E405C9" w:rsidRDefault="00E405C9">
    <w:pPr>
      <w:pStyle w:val="Nagwek"/>
    </w:pPr>
  </w:p>
  <w:p w14:paraId="0C8EABF2" w14:textId="77777777" w:rsidR="00E405C9" w:rsidRDefault="00E405C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559"/>
    </w:tblGrid>
    <w:tr w:rsidR="009407C6" w:rsidRPr="009407C6" w14:paraId="25211FCF" w14:textId="77777777" w:rsidTr="006B001B">
      <w:trPr>
        <w:trHeight w:val="841"/>
      </w:trPr>
      <w:tc>
        <w:tcPr>
          <w:tcW w:w="1650" w:type="dxa"/>
          <w:shd w:val="clear" w:color="auto" w:fill="auto"/>
        </w:tcPr>
        <w:p w14:paraId="2054A3A9" w14:textId="77777777" w:rsidR="009407C6" w:rsidRPr="00D17D85" w:rsidRDefault="009407C6" w:rsidP="009407C6">
          <w:pPr>
            <w:tabs>
              <w:tab w:val="center" w:pos="4536"/>
              <w:tab w:val="right" w:pos="9072"/>
            </w:tabs>
            <w:ind w:right="360"/>
            <w:rPr>
              <w:rFonts w:cs="Arial"/>
              <w:b/>
              <w:sz w:val="16"/>
              <w:lang w:val="pl-PL"/>
            </w:rPr>
          </w:pPr>
          <w:r w:rsidRPr="00D17D85">
            <w:rPr>
              <w:noProof/>
              <w:lang w:val="pl-PL"/>
            </w:rPr>
            <w:drawing>
              <wp:anchor distT="0" distB="0" distL="114300" distR="114300" simplePos="0" relativeHeight="251661312" behindDoc="0" locked="0" layoutInCell="1" allowOverlap="1" wp14:anchorId="02CDFFBA" wp14:editId="33D82689">
                <wp:simplePos x="0" y="0"/>
                <wp:positionH relativeFrom="column">
                  <wp:posOffset>-5080</wp:posOffset>
                </wp:positionH>
                <wp:positionV relativeFrom="paragraph">
                  <wp:posOffset>19050</wp:posOffset>
                </wp:positionV>
                <wp:extent cx="848360" cy="414655"/>
                <wp:effectExtent l="19050" t="19050" r="27940" b="23495"/>
                <wp:wrapNone/>
                <wp:docPr id="74152196" name="Obraz 74152196"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7559" w:type="dxa"/>
          <w:shd w:val="clear" w:color="auto" w:fill="auto"/>
          <w:vAlign w:val="center"/>
        </w:tcPr>
        <w:p w14:paraId="6A175805" w14:textId="77777777" w:rsidR="009407C6" w:rsidRPr="009407C6" w:rsidRDefault="009407C6" w:rsidP="009407C6">
          <w:pPr>
            <w:tabs>
              <w:tab w:val="center" w:pos="4536"/>
              <w:tab w:val="right" w:pos="9072"/>
            </w:tabs>
            <w:spacing w:line="276" w:lineRule="auto"/>
            <w:ind w:right="357"/>
            <w:jc w:val="center"/>
            <w:rPr>
              <w:rFonts w:asciiTheme="minorHAnsi" w:hAnsiTheme="minorHAnsi" w:cstheme="minorHAnsi"/>
              <w:b/>
              <w:color w:val="000000"/>
              <w:sz w:val="22"/>
              <w:szCs w:val="22"/>
              <w:lang w:val="pl-PL"/>
            </w:rPr>
          </w:pPr>
          <w:r w:rsidRPr="009407C6">
            <w:rPr>
              <w:rFonts w:asciiTheme="minorHAnsi" w:hAnsiTheme="minorHAnsi" w:cstheme="minorHAnsi"/>
              <w:b/>
              <w:color w:val="000000"/>
              <w:sz w:val="22"/>
              <w:szCs w:val="22"/>
              <w:lang w:val="pl-PL"/>
            </w:rPr>
            <w:t>Wykonanie projektu budowlanego dla Inwestycji „Budowa nowych jednostek wytwórczych wraz z akumulatorem ciepła w EC Zawidawie” wraz z uzyskaniem decyzji pozwolenia na budowę.</w:t>
          </w:r>
        </w:p>
        <w:p w14:paraId="1C98988D" w14:textId="77777777" w:rsidR="009407C6" w:rsidRPr="00B64D9D" w:rsidRDefault="009407C6" w:rsidP="009407C6">
          <w:pPr>
            <w:tabs>
              <w:tab w:val="center" w:pos="4536"/>
              <w:tab w:val="right" w:pos="9072"/>
            </w:tabs>
            <w:spacing w:line="276" w:lineRule="auto"/>
            <w:ind w:right="357"/>
            <w:jc w:val="center"/>
            <w:rPr>
              <w:rFonts w:asciiTheme="minorHAnsi" w:hAnsiTheme="minorHAnsi" w:cstheme="minorHAnsi"/>
              <w:b/>
              <w:sz w:val="22"/>
              <w:szCs w:val="22"/>
              <w:lang w:val="pl-PL"/>
            </w:rPr>
          </w:pPr>
          <w:r w:rsidRPr="009407C6">
            <w:rPr>
              <w:rFonts w:asciiTheme="minorHAnsi" w:hAnsiTheme="minorHAnsi" w:cstheme="minorHAnsi"/>
              <w:b/>
              <w:color w:val="000000"/>
              <w:sz w:val="22"/>
              <w:szCs w:val="22"/>
              <w:lang w:val="pl-PL"/>
            </w:rPr>
            <w:t>Załącznik B</w:t>
          </w:r>
          <w:r>
            <w:rPr>
              <w:rFonts w:asciiTheme="minorHAnsi" w:hAnsiTheme="minorHAnsi" w:cstheme="minorHAnsi"/>
              <w:b/>
              <w:color w:val="000000"/>
              <w:sz w:val="22"/>
              <w:szCs w:val="22"/>
              <w:lang w:val="pl-PL"/>
            </w:rPr>
            <w:t>3</w:t>
          </w:r>
          <w:r w:rsidRPr="009407C6">
            <w:rPr>
              <w:rFonts w:asciiTheme="minorHAnsi" w:hAnsiTheme="minorHAnsi" w:cstheme="minorHAnsi"/>
              <w:b/>
              <w:color w:val="000000"/>
              <w:sz w:val="22"/>
              <w:szCs w:val="22"/>
              <w:lang w:val="pl-PL"/>
            </w:rPr>
            <w:t xml:space="preserve"> do OPZ – Wymagania branży </w:t>
          </w:r>
          <w:proofErr w:type="spellStart"/>
          <w:r w:rsidRPr="009407C6">
            <w:rPr>
              <w:rFonts w:asciiTheme="minorHAnsi" w:hAnsiTheme="minorHAnsi" w:cstheme="minorHAnsi"/>
              <w:b/>
              <w:color w:val="000000"/>
              <w:sz w:val="22"/>
              <w:szCs w:val="22"/>
              <w:lang w:val="pl-PL"/>
            </w:rPr>
            <w:t>b</w:t>
          </w:r>
          <w:r>
            <w:rPr>
              <w:rFonts w:asciiTheme="minorHAnsi" w:hAnsiTheme="minorHAnsi" w:cstheme="minorHAnsi"/>
              <w:b/>
              <w:color w:val="000000"/>
              <w:sz w:val="22"/>
              <w:szCs w:val="22"/>
              <w:lang w:val="pl-PL"/>
            </w:rPr>
            <w:t>dystrybucyjnych</w:t>
          </w:r>
          <w:proofErr w:type="spellEnd"/>
          <w:r>
            <w:rPr>
              <w:rFonts w:asciiTheme="minorHAnsi" w:hAnsiTheme="minorHAnsi" w:cstheme="minorHAnsi"/>
              <w:b/>
              <w:color w:val="000000"/>
              <w:sz w:val="22"/>
              <w:szCs w:val="22"/>
              <w:lang w:val="pl-PL"/>
            </w:rPr>
            <w:t xml:space="preserve"> sieci ciepłowniczych</w:t>
          </w:r>
        </w:p>
      </w:tc>
    </w:tr>
  </w:tbl>
  <w:p w14:paraId="6627D38F" w14:textId="7AA30819" w:rsidR="00156B92" w:rsidRPr="009407C6" w:rsidRDefault="00156B92">
    <w:pPr>
      <w:pStyle w:val="Nagwek"/>
      <w:rPr>
        <w:lang w:val="pl-P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3DDB" w14:textId="250538AF" w:rsidR="00156B92" w:rsidRDefault="00156B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64186"/>
    <w:lvl w:ilvl="0">
      <w:start w:val="1"/>
      <w:numFmt w:val="decimal"/>
      <w:pStyle w:val="Listanumerowana5"/>
      <w:lvlText w:val="%1."/>
      <w:lvlJc w:val="left"/>
      <w:pPr>
        <w:tabs>
          <w:tab w:val="num" w:pos="1482"/>
        </w:tabs>
        <w:ind w:left="1482" w:hanging="360"/>
      </w:pPr>
    </w:lvl>
  </w:abstractNum>
  <w:abstractNum w:abstractNumId="1" w15:restartNumberingAfterBreak="0">
    <w:nsid w:val="FFFFFF7D"/>
    <w:multiLevelType w:val="singleLevel"/>
    <w:tmpl w:val="65D644D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3D4265BC"/>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61FA51B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15A22B4C"/>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286028"/>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4C312"/>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01541C66"/>
    <w:multiLevelType w:val="multilevel"/>
    <w:tmpl w:val="54E8B3F8"/>
    <w:lvl w:ilvl="0">
      <w:start w:val="1"/>
      <w:numFmt w:val="decimal"/>
      <w:pStyle w:val="Normal-Numbering"/>
      <w:lvlText w:val="%1."/>
      <w:lvlJc w:val="left"/>
      <w:pPr>
        <w:tabs>
          <w:tab w:val="num" w:pos="567"/>
        </w:tabs>
        <w:ind w:left="567" w:hanging="567"/>
      </w:pPr>
      <w:rPr>
        <w:rFonts w:ascii="Verdana" w:hAnsi="Verdana" w:hint="default"/>
        <w:b w:val="0"/>
        <w:i w:val="0"/>
        <w:sz w:val="18"/>
      </w:rPr>
    </w:lvl>
    <w:lvl w:ilvl="1">
      <w:start w:val="1"/>
      <w:numFmt w:val="decimal"/>
      <w:lvlText w:val="%1.%2."/>
      <w:lvlJc w:val="left"/>
      <w:pPr>
        <w:tabs>
          <w:tab w:val="num" w:pos="567"/>
        </w:tabs>
        <w:ind w:left="567" w:hanging="567"/>
      </w:pPr>
      <w:rPr>
        <w:rFonts w:ascii="Verdana" w:hAnsi="Verdana" w:hint="default"/>
        <w:b w:val="0"/>
        <w:i w:val="0"/>
        <w:sz w:val="18"/>
      </w:rPr>
    </w:lvl>
    <w:lvl w:ilvl="2">
      <w:start w:val="1"/>
      <w:numFmt w:val="decimal"/>
      <w:lvlText w:val="%1.%2.%3."/>
      <w:lvlJc w:val="left"/>
      <w:pPr>
        <w:tabs>
          <w:tab w:val="num" w:pos="567"/>
        </w:tabs>
        <w:ind w:left="567" w:hanging="567"/>
      </w:pPr>
      <w:rPr>
        <w:rFonts w:ascii="Verdana" w:hAnsi="Verdana" w:hint="default"/>
        <w:b w:val="0"/>
        <w:i w:val="0"/>
        <w:sz w:val="18"/>
      </w:rPr>
    </w:lvl>
    <w:lvl w:ilvl="3">
      <w:start w:val="1"/>
      <w:numFmt w:val="decimal"/>
      <w:lvlText w:val="%1.%2.%3.%4."/>
      <w:lvlJc w:val="left"/>
      <w:pPr>
        <w:tabs>
          <w:tab w:val="num" w:pos="567"/>
        </w:tabs>
        <w:ind w:left="567" w:hanging="567"/>
      </w:pPr>
      <w:rPr>
        <w:rFonts w:ascii="Verdana" w:hAnsi="Verdana" w:hint="default"/>
        <w:b w:val="0"/>
        <w:i w:val="0"/>
        <w:sz w:val="18"/>
      </w:rPr>
    </w:lvl>
    <w:lvl w:ilvl="4">
      <w:start w:val="1"/>
      <w:numFmt w:val="decimal"/>
      <w:lvlText w:val="%1.%2.%3.%4.%5."/>
      <w:lvlJc w:val="left"/>
      <w:pPr>
        <w:tabs>
          <w:tab w:val="num" w:pos="851"/>
        </w:tabs>
        <w:ind w:left="851" w:hanging="851"/>
      </w:pPr>
      <w:rPr>
        <w:rFonts w:ascii="Verdana" w:hAnsi="Verdana" w:hint="default"/>
        <w:b w:val="0"/>
        <w:i w:val="0"/>
        <w:sz w:val="18"/>
      </w:rPr>
    </w:lvl>
    <w:lvl w:ilvl="5">
      <w:start w:val="1"/>
      <w:numFmt w:val="decimal"/>
      <w:lvlText w:val="%1.%2.%3.%4.%5.%6."/>
      <w:lvlJc w:val="left"/>
      <w:pPr>
        <w:tabs>
          <w:tab w:val="num" w:pos="851"/>
        </w:tabs>
        <w:ind w:left="851" w:hanging="851"/>
      </w:pPr>
      <w:rPr>
        <w:rFonts w:ascii="Verdana" w:hAnsi="Verdana" w:hint="default"/>
        <w:b w:val="0"/>
        <w:i w:val="0"/>
        <w:sz w:val="18"/>
      </w:rPr>
    </w:lvl>
    <w:lvl w:ilvl="6">
      <w:start w:val="1"/>
      <w:numFmt w:val="decimal"/>
      <w:lvlText w:val="%1.%2.%3.%4.%5.%6.%7."/>
      <w:lvlJc w:val="left"/>
      <w:pPr>
        <w:tabs>
          <w:tab w:val="num" w:pos="1134"/>
        </w:tabs>
        <w:ind w:left="1134" w:hanging="1134"/>
      </w:pPr>
      <w:rPr>
        <w:rFonts w:ascii="Verdana" w:hAnsi="Verdana" w:hint="default"/>
        <w:b w:val="0"/>
        <w:i w:val="0"/>
        <w:sz w:val="18"/>
      </w:rPr>
    </w:lvl>
    <w:lvl w:ilvl="7">
      <w:start w:val="1"/>
      <w:numFmt w:val="decimal"/>
      <w:lvlText w:val="%1.%2.%3.%4.%5.%6.%7.%8."/>
      <w:lvlJc w:val="left"/>
      <w:pPr>
        <w:tabs>
          <w:tab w:val="num" w:pos="1134"/>
        </w:tabs>
        <w:ind w:left="1134" w:hanging="1134"/>
      </w:pPr>
      <w:rPr>
        <w:rFonts w:ascii="Verdana" w:hAnsi="Verdana" w:hint="default"/>
        <w:b w:val="0"/>
        <w:i w:val="0"/>
        <w:sz w:val="18"/>
      </w:rPr>
    </w:lvl>
    <w:lvl w:ilvl="8">
      <w:start w:val="1"/>
      <w:numFmt w:val="decimal"/>
      <w:lvlText w:val="%1.%2.%3.%4.%5.%6.%7.%8.%9."/>
      <w:lvlJc w:val="left"/>
      <w:pPr>
        <w:tabs>
          <w:tab w:val="num" w:pos="1134"/>
        </w:tabs>
        <w:ind w:left="1134" w:hanging="1134"/>
      </w:pPr>
      <w:rPr>
        <w:rFonts w:ascii="Verdana" w:hAnsi="Verdana" w:hint="default"/>
        <w:b w:val="0"/>
        <w:i w:val="0"/>
        <w:sz w:val="18"/>
      </w:rPr>
    </w:lvl>
  </w:abstractNum>
  <w:abstractNum w:abstractNumId="8" w15:restartNumberingAfterBreak="0">
    <w:nsid w:val="03047287"/>
    <w:multiLevelType w:val="hybridMultilevel"/>
    <w:tmpl w:val="D1D691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BF1354"/>
    <w:multiLevelType w:val="hybridMultilevel"/>
    <w:tmpl w:val="2834BFD2"/>
    <w:lvl w:ilvl="0" w:tplc="210064A2">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61B7022"/>
    <w:multiLevelType w:val="multilevel"/>
    <w:tmpl w:val="254C5700"/>
    <w:lvl w:ilvl="0">
      <w:start w:val="1"/>
      <w:numFmt w:val="decimal"/>
      <w:pStyle w:val="Listanumerowana"/>
      <w:lvlText w:val="%1."/>
      <w:lvlJc w:val="left"/>
      <w:pPr>
        <w:ind w:left="1050" w:hanging="340"/>
      </w:pPr>
      <w:rPr>
        <w:rFonts w:hint="default"/>
        <w:b w:val="0"/>
        <w:i w:val="0"/>
        <w:strike w:val="0"/>
        <w:color w:val="000000" w:themeColor="text1"/>
      </w:rPr>
    </w:lvl>
    <w:lvl w:ilvl="1">
      <w:start w:val="1"/>
      <w:numFmt w:val="decimal"/>
      <w:lvlText w:val="%1.%2."/>
      <w:lvlJc w:val="left"/>
      <w:pPr>
        <w:tabs>
          <w:tab w:val="num" w:pos="1418"/>
        </w:tabs>
        <w:ind w:left="1418" w:hanging="567"/>
      </w:pPr>
      <w:rPr>
        <w:rFonts w:hint="default"/>
      </w:rPr>
    </w:lvl>
    <w:lvl w:ilvl="2">
      <w:start w:val="1"/>
      <w:numFmt w:val="decimal"/>
      <w:lvlText w:val="%1.%2.%3."/>
      <w:lvlJc w:val="left"/>
      <w:pPr>
        <w:tabs>
          <w:tab w:val="num" w:pos="1702"/>
        </w:tabs>
        <w:ind w:left="1702" w:hanging="851"/>
      </w:pPr>
      <w:rPr>
        <w:rFonts w:hint="default"/>
      </w:rPr>
    </w:lvl>
    <w:lvl w:ilvl="3">
      <w:start w:val="1"/>
      <w:numFmt w:val="decimal"/>
      <w:lvlText w:val="%1.%2.%3.%4."/>
      <w:lvlJc w:val="left"/>
      <w:pPr>
        <w:tabs>
          <w:tab w:val="num" w:pos="1985"/>
        </w:tabs>
        <w:ind w:left="1985" w:hanging="1134"/>
      </w:pPr>
      <w:rPr>
        <w:rFonts w:hint="default"/>
      </w:rPr>
    </w:lvl>
    <w:lvl w:ilvl="4">
      <w:start w:val="1"/>
      <w:numFmt w:val="decimal"/>
      <w:lvlText w:val="%1.%2.%3.%4.%5."/>
      <w:lvlJc w:val="left"/>
      <w:pPr>
        <w:tabs>
          <w:tab w:val="num" w:pos="2155"/>
        </w:tabs>
        <w:ind w:left="2155" w:hanging="1304"/>
      </w:pPr>
      <w:rPr>
        <w:rFonts w:hint="default"/>
      </w:rPr>
    </w:lvl>
    <w:lvl w:ilvl="5">
      <w:start w:val="1"/>
      <w:numFmt w:val="decimal"/>
      <w:lvlText w:val="%1.%2.%3.%4.%5.%6."/>
      <w:lvlJc w:val="left"/>
      <w:pPr>
        <w:tabs>
          <w:tab w:val="num" w:pos="2382"/>
        </w:tabs>
        <w:ind w:left="2382" w:hanging="1531"/>
      </w:pPr>
      <w:rPr>
        <w:rFonts w:hint="default"/>
      </w:rPr>
    </w:lvl>
    <w:lvl w:ilvl="6">
      <w:start w:val="1"/>
      <w:numFmt w:val="decimal"/>
      <w:lvlText w:val="%1.%2.%3.%4.%5.%6.%7."/>
      <w:lvlJc w:val="left"/>
      <w:pPr>
        <w:tabs>
          <w:tab w:val="num" w:pos="2552"/>
        </w:tabs>
        <w:ind w:left="2552" w:hanging="1701"/>
      </w:pPr>
      <w:rPr>
        <w:rFonts w:hint="default"/>
      </w:rPr>
    </w:lvl>
    <w:lvl w:ilvl="7">
      <w:start w:val="1"/>
      <w:numFmt w:val="decimal"/>
      <w:lvlText w:val="%1.%2.%3.%4.%5.%6.%7.%8."/>
      <w:lvlJc w:val="left"/>
      <w:pPr>
        <w:tabs>
          <w:tab w:val="num" w:pos="2722"/>
        </w:tabs>
        <w:ind w:left="2722" w:hanging="1871"/>
      </w:pPr>
      <w:rPr>
        <w:rFonts w:hint="default"/>
      </w:rPr>
    </w:lvl>
    <w:lvl w:ilvl="8">
      <w:start w:val="1"/>
      <w:numFmt w:val="decimal"/>
      <w:lvlText w:val="%1.%2.%3.%4.%5.%6.%7.%8.%9."/>
      <w:lvlJc w:val="left"/>
      <w:pPr>
        <w:tabs>
          <w:tab w:val="num" w:pos="2949"/>
        </w:tabs>
        <w:ind w:left="2949" w:hanging="2098"/>
      </w:pPr>
      <w:rPr>
        <w:rFonts w:hint="default"/>
      </w:rPr>
    </w:lvl>
  </w:abstractNum>
  <w:abstractNum w:abstractNumId="11" w15:restartNumberingAfterBreak="0">
    <w:nsid w:val="0BB83B8B"/>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ED32E5C"/>
    <w:multiLevelType w:val="multilevel"/>
    <w:tmpl w:val="556EEE66"/>
    <w:lvl w:ilvl="0">
      <w:start w:val="1"/>
      <w:numFmt w:val="decimal"/>
      <w:pStyle w:val="Nagwek1"/>
      <w:lvlText w:val="%1."/>
      <w:lvlJc w:val="left"/>
      <w:pPr>
        <w:ind w:left="432" w:hanging="432"/>
      </w:pPr>
      <w:rPr>
        <w:rFonts w:hint="default"/>
        <w:b/>
      </w:rPr>
    </w:lvl>
    <w:lvl w:ilvl="1">
      <w:start w:val="1"/>
      <w:numFmt w:val="decimal"/>
      <w:pStyle w:val="Nagwek2"/>
      <w:lvlText w:val="%1.%2."/>
      <w:lvlJc w:val="left"/>
      <w:pPr>
        <w:ind w:left="1285"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bullet"/>
      <w:pStyle w:val="Nagwek5"/>
      <w:lvlText w:val=""/>
      <w:lvlJc w:val="left"/>
      <w:pPr>
        <w:ind w:left="567" w:hanging="567"/>
      </w:pPr>
      <w:rPr>
        <w:rFonts w:ascii="Symbol" w:hAnsi="Symbol"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3" w15:restartNumberingAfterBreak="0">
    <w:nsid w:val="24B4360A"/>
    <w:multiLevelType w:val="hybridMultilevel"/>
    <w:tmpl w:val="BA6C3B1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235E1B"/>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76F7B43"/>
    <w:multiLevelType w:val="multilevel"/>
    <w:tmpl w:val="3EF8F9E8"/>
    <w:styleLink w:val="Styl1"/>
    <w:lvl w:ilvl="0">
      <w:start w:val="1"/>
      <w:numFmt w:val="none"/>
      <w:isLgl/>
      <w:lvlText w:val="2.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2A7E6291"/>
    <w:multiLevelType w:val="hybridMultilevel"/>
    <w:tmpl w:val="0ADAAB54"/>
    <w:lvl w:ilvl="0" w:tplc="2FD4690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F7C52CE"/>
    <w:multiLevelType w:val="hybridMultilevel"/>
    <w:tmpl w:val="527E3938"/>
    <w:lvl w:ilvl="0" w:tplc="04150001">
      <w:start w:val="1"/>
      <w:numFmt w:val="bullet"/>
      <w:pStyle w:val="Listapunktowana2"/>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38EF65B0"/>
    <w:multiLevelType w:val="hybridMultilevel"/>
    <w:tmpl w:val="A64C5200"/>
    <w:lvl w:ilvl="0" w:tplc="FFFFFFFF">
      <w:start w:val="1"/>
      <w:numFmt w:val="bullet"/>
      <w:pStyle w:val="listawypunktowana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C6157A"/>
    <w:multiLevelType w:val="hybridMultilevel"/>
    <w:tmpl w:val="5F8E2D4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6B0526"/>
    <w:multiLevelType w:val="hybridMultilevel"/>
    <w:tmpl w:val="7BEEF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17855FB"/>
    <w:multiLevelType w:val="hybridMultilevel"/>
    <w:tmpl w:val="86AABB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1B47E0"/>
    <w:multiLevelType w:val="hybridMultilevel"/>
    <w:tmpl w:val="5E9A9EA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9D12475"/>
    <w:multiLevelType w:val="hybridMultilevel"/>
    <w:tmpl w:val="A482C1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A914DA"/>
    <w:multiLevelType w:val="hybridMultilevel"/>
    <w:tmpl w:val="4F700D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2124BBC"/>
    <w:multiLevelType w:val="multilevel"/>
    <w:tmpl w:val="CEB6A06C"/>
    <w:lvl w:ilvl="0">
      <w:start w:val="1"/>
      <w:numFmt w:val="bullet"/>
      <w:pStyle w:val="Normal-Bullet"/>
      <w:lvlText w:val=""/>
      <w:lvlJc w:val="left"/>
      <w:pPr>
        <w:ind w:left="567" w:hanging="567"/>
      </w:pPr>
      <w:rPr>
        <w:rFonts w:ascii="Symbol" w:hAnsi="Symbol" w:hint="default"/>
      </w:rPr>
    </w:lvl>
    <w:lvl w:ilvl="1">
      <w:start w:val="1"/>
      <w:numFmt w:val="bullet"/>
      <w:lvlText w:val=""/>
      <w:lvlJc w:val="left"/>
      <w:pPr>
        <w:ind w:left="1134" w:hanging="567"/>
      </w:pPr>
      <w:rPr>
        <w:rFonts w:ascii="Symbol" w:hAnsi="Symbol" w:hint="default"/>
      </w:rPr>
    </w:lvl>
    <w:lvl w:ilvl="2">
      <w:start w:val="1"/>
      <w:numFmt w:val="bullet"/>
      <w:lvlText w:val=""/>
      <w:lvlJc w:val="left"/>
      <w:pPr>
        <w:tabs>
          <w:tab w:val="num" w:pos="1134"/>
        </w:tabs>
        <w:ind w:left="1701" w:hanging="567"/>
      </w:pPr>
      <w:rPr>
        <w:rFonts w:ascii="Symbol" w:hAnsi="Symbol" w:hint="default"/>
      </w:rPr>
    </w:lvl>
    <w:lvl w:ilvl="3">
      <w:start w:val="1"/>
      <w:numFmt w:val="bullet"/>
      <w:lvlText w:val=""/>
      <w:lvlJc w:val="left"/>
      <w:pPr>
        <w:tabs>
          <w:tab w:val="num" w:pos="1701"/>
        </w:tabs>
        <w:ind w:left="2268" w:hanging="567"/>
      </w:pPr>
      <w:rPr>
        <w:rFonts w:ascii="Symbol" w:hAnsi="Symbol" w:hint="default"/>
      </w:rPr>
    </w:lvl>
    <w:lvl w:ilvl="4">
      <w:start w:val="1"/>
      <w:numFmt w:val="bullet"/>
      <w:lvlText w:val=""/>
      <w:lvlJc w:val="left"/>
      <w:pPr>
        <w:tabs>
          <w:tab w:val="num" w:pos="2268"/>
        </w:tabs>
        <w:ind w:left="2835" w:hanging="567"/>
      </w:pPr>
      <w:rPr>
        <w:rFonts w:ascii="Symbol" w:hAnsi="Symbol" w:hint="default"/>
      </w:rPr>
    </w:lvl>
    <w:lvl w:ilvl="5">
      <w:start w:val="1"/>
      <w:numFmt w:val="bullet"/>
      <w:lvlText w:val=""/>
      <w:lvlJc w:val="left"/>
      <w:pPr>
        <w:tabs>
          <w:tab w:val="num" w:pos="2835"/>
        </w:tabs>
        <w:ind w:left="3402" w:hanging="567"/>
      </w:pPr>
      <w:rPr>
        <w:rFonts w:ascii="Symbol" w:hAnsi="Symbol" w:hint="default"/>
      </w:rPr>
    </w:lvl>
    <w:lvl w:ilvl="6">
      <w:start w:val="1"/>
      <w:numFmt w:val="bullet"/>
      <w:lvlText w:val=""/>
      <w:lvlJc w:val="left"/>
      <w:pPr>
        <w:tabs>
          <w:tab w:val="num" w:pos="3402"/>
        </w:tabs>
        <w:ind w:left="3969" w:hanging="567"/>
      </w:pPr>
      <w:rPr>
        <w:rFonts w:ascii="Symbol" w:hAnsi="Symbol" w:hint="default"/>
      </w:rPr>
    </w:lvl>
    <w:lvl w:ilvl="7">
      <w:start w:val="1"/>
      <w:numFmt w:val="bullet"/>
      <w:lvlText w:val=""/>
      <w:lvlJc w:val="left"/>
      <w:pPr>
        <w:tabs>
          <w:tab w:val="num" w:pos="3969"/>
        </w:tabs>
        <w:ind w:left="4536" w:hanging="567"/>
      </w:pPr>
      <w:rPr>
        <w:rFonts w:ascii="Symbol" w:hAnsi="Symbol" w:hint="default"/>
      </w:rPr>
    </w:lvl>
    <w:lvl w:ilvl="8">
      <w:start w:val="1"/>
      <w:numFmt w:val="bullet"/>
      <w:lvlText w:val=""/>
      <w:lvlJc w:val="left"/>
      <w:pPr>
        <w:tabs>
          <w:tab w:val="num" w:pos="4536"/>
        </w:tabs>
        <w:ind w:left="5103" w:hanging="567"/>
      </w:pPr>
      <w:rPr>
        <w:rFonts w:ascii="Symbol" w:hAnsi="Symbol" w:hint="default"/>
      </w:rPr>
    </w:lvl>
  </w:abstractNum>
  <w:abstractNum w:abstractNumId="26" w15:restartNumberingAfterBreak="0">
    <w:nsid w:val="54063594"/>
    <w:multiLevelType w:val="hybridMultilevel"/>
    <w:tmpl w:val="409E560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DC2225"/>
    <w:multiLevelType w:val="hybridMultilevel"/>
    <w:tmpl w:val="2C2ACC5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5D653C55"/>
    <w:multiLevelType w:val="hybridMultilevel"/>
    <w:tmpl w:val="6E72800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hint="default"/>
        <w:b w:val="0"/>
        <w:i w:val="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773ACC"/>
    <w:multiLevelType w:val="hybridMultilevel"/>
    <w:tmpl w:val="C03C5F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01E2127"/>
    <w:multiLevelType w:val="hybridMultilevel"/>
    <w:tmpl w:val="FD8C663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41E0F2A"/>
    <w:multiLevelType w:val="multilevel"/>
    <w:tmpl w:val="8FECBEC8"/>
    <w:lvl w:ilvl="0">
      <w:start w:val="1"/>
      <w:numFmt w:val="upperRoman"/>
      <w:pStyle w:val="Punktor1"/>
      <w:lvlText w:val="%1."/>
      <w:lvlJc w:val="right"/>
      <w:pPr>
        <w:ind w:left="284" w:hanging="284"/>
      </w:pPr>
      <w:rPr>
        <w:rFonts w:hint="default"/>
      </w:rPr>
    </w:lvl>
    <w:lvl w:ilvl="1">
      <w:start w:val="1"/>
      <w:numFmt w:val="decimal"/>
      <w:pStyle w:val="Punktor2"/>
      <w:suff w:val="space"/>
      <w:lvlText w:val="%2."/>
      <w:lvlJc w:val="left"/>
      <w:pPr>
        <w:ind w:left="2751" w:hanging="340"/>
      </w:pPr>
      <w:rPr>
        <w:rFonts w:hint="default"/>
      </w:rPr>
    </w:lvl>
    <w:lvl w:ilvl="2">
      <w:start w:val="1"/>
      <w:numFmt w:val="decimal"/>
      <w:pStyle w:val="Punktor3"/>
      <w:suff w:val="space"/>
      <w:lvlText w:val="%2.%3."/>
      <w:lvlJc w:val="left"/>
      <w:pPr>
        <w:ind w:left="454" w:hanging="454"/>
      </w:pPr>
      <w:rPr>
        <w:rFonts w:hint="default"/>
      </w:rPr>
    </w:lvl>
    <w:lvl w:ilvl="3">
      <w:start w:val="1"/>
      <w:numFmt w:val="decimal"/>
      <w:suff w:val="space"/>
      <w:lvlText w:val="%2.%3.%4."/>
      <w:lvlJc w:val="left"/>
      <w:pPr>
        <w:ind w:left="993" w:hanging="567"/>
      </w:pPr>
      <w:rPr>
        <w:rFonts w:hint="default"/>
        <w:b w:val="0"/>
        <w:i w:val="0"/>
        <w:sz w:val="20"/>
        <w:szCs w:val="20"/>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33" w15:restartNumberingAfterBreak="0">
    <w:nsid w:val="64B23C9B"/>
    <w:multiLevelType w:val="hybridMultilevel"/>
    <w:tmpl w:val="EC3AF7BE"/>
    <w:lvl w:ilvl="0" w:tplc="DFC4F3C0">
      <w:start w:val="1"/>
      <w:numFmt w:val="bullet"/>
      <w:pStyle w:val="Listapunktowana"/>
      <w:lvlText w:val=""/>
      <w:lvlJc w:val="left"/>
      <w:pPr>
        <w:tabs>
          <w:tab w:val="num" w:pos="1352"/>
        </w:tabs>
        <w:ind w:left="1352" w:hanging="360"/>
      </w:pPr>
      <w:rPr>
        <w:rFonts w:ascii="Symbol" w:hAnsi="Symbol" w:hint="default"/>
      </w:rPr>
    </w:lvl>
    <w:lvl w:ilvl="1" w:tplc="04150003">
      <w:start w:val="1"/>
      <w:numFmt w:val="lowerLetter"/>
      <w:lvlText w:val="%2."/>
      <w:lvlJc w:val="left"/>
      <w:pPr>
        <w:tabs>
          <w:tab w:val="num" w:pos="2072"/>
        </w:tabs>
        <w:ind w:left="2072" w:hanging="360"/>
      </w:pPr>
      <w:rPr>
        <w:rFonts w:cs="Times New Roman"/>
      </w:rPr>
    </w:lvl>
    <w:lvl w:ilvl="2" w:tplc="04150005">
      <w:start w:val="1"/>
      <w:numFmt w:val="lowerRoman"/>
      <w:lvlText w:val="%3."/>
      <w:lvlJc w:val="right"/>
      <w:pPr>
        <w:tabs>
          <w:tab w:val="num" w:pos="2792"/>
        </w:tabs>
        <w:ind w:left="2792" w:hanging="180"/>
      </w:pPr>
      <w:rPr>
        <w:rFonts w:cs="Times New Roman"/>
      </w:rPr>
    </w:lvl>
    <w:lvl w:ilvl="3" w:tplc="04150001">
      <w:start w:val="1"/>
      <w:numFmt w:val="decimal"/>
      <w:lvlText w:val="%4."/>
      <w:lvlJc w:val="left"/>
      <w:pPr>
        <w:tabs>
          <w:tab w:val="num" w:pos="3512"/>
        </w:tabs>
        <w:ind w:left="3512" w:hanging="360"/>
      </w:pPr>
      <w:rPr>
        <w:rFonts w:cs="Times New Roman"/>
      </w:rPr>
    </w:lvl>
    <w:lvl w:ilvl="4" w:tplc="04150003">
      <w:start w:val="1"/>
      <w:numFmt w:val="lowerLetter"/>
      <w:lvlText w:val="%5."/>
      <w:lvlJc w:val="left"/>
      <w:pPr>
        <w:tabs>
          <w:tab w:val="num" w:pos="4232"/>
        </w:tabs>
        <w:ind w:left="4232" w:hanging="360"/>
      </w:pPr>
      <w:rPr>
        <w:rFonts w:cs="Times New Roman"/>
      </w:rPr>
    </w:lvl>
    <w:lvl w:ilvl="5" w:tplc="04150005">
      <w:start w:val="1"/>
      <w:numFmt w:val="lowerRoman"/>
      <w:lvlText w:val="%6."/>
      <w:lvlJc w:val="right"/>
      <w:pPr>
        <w:tabs>
          <w:tab w:val="num" w:pos="4952"/>
        </w:tabs>
        <w:ind w:left="4952" w:hanging="180"/>
      </w:pPr>
      <w:rPr>
        <w:rFonts w:cs="Times New Roman"/>
      </w:rPr>
    </w:lvl>
    <w:lvl w:ilvl="6" w:tplc="04150001">
      <w:start w:val="1"/>
      <w:numFmt w:val="decimal"/>
      <w:lvlText w:val="%7."/>
      <w:lvlJc w:val="left"/>
      <w:pPr>
        <w:tabs>
          <w:tab w:val="num" w:pos="5672"/>
        </w:tabs>
        <w:ind w:left="5672" w:hanging="360"/>
      </w:pPr>
      <w:rPr>
        <w:rFonts w:cs="Times New Roman"/>
      </w:rPr>
    </w:lvl>
    <w:lvl w:ilvl="7" w:tplc="04150003">
      <w:start w:val="1"/>
      <w:numFmt w:val="lowerLetter"/>
      <w:lvlText w:val="%8."/>
      <w:lvlJc w:val="left"/>
      <w:pPr>
        <w:tabs>
          <w:tab w:val="num" w:pos="6392"/>
        </w:tabs>
        <w:ind w:left="6392" w:hanging="360"/>
      </w:pPr>
      <w:rPr>
        <w:rFonts w:cs="Times New Roman"/>
      </w:rPr>
    </w:lvl>
    <w:lvl w:ilvl="8" w:tplc="04150005">
      <w:start w:val="1"/>
      <w:numFmt w:val="lowerRoman"/>
      <w:lvlText w:val="%9."/>
      <w:lvlJc w:val="right"/>
      <w:pPr>
        <w:tabs>
          <w:tab w:val="num" w:pos="7112"/>
        </w:tabs>
        <w:ind w:left="7112" w:hanging="180"/>
      </w:pPr>
      <w:rPr>
        <w:rFonts w:cs="Times New Roman"/>
      </w:rPr>
    </w:lvl>
  </w:abstractNum>
  <w:abstractNum w:abstractNumId="34" w15:restartNumberingAfterBreak="0">
    <w:nsid w:val="65390C94"/>
    <w:multiLevelType w:val="hybridMultilevel"/>
    <w:tmpl w:val="4AA4E10A"/>
    <w:lvl w:ilvl="0" w:tplc="EC7E2AFE">
      <w:start w:val="1"/>
      <w:numFmt w:val="decimal"/>
      <w:pStyle w:val="Normal-Supplementtitle"/>
      <w:suff w:val="nothing"/>
      <w:lvlText w:val="%1."/>
      <w:lvlJc w:val="left"/>
      <w:pPr>
        <w:ind w:left="0" w:firstLine="0"/>
      </w:pPr>
      <w:rPr>
        <w:rFonts w:hint="default"/>
        <w:vanish/>
      </w:rPr>
    </w:lvl>
    <w:lvl w:ilvl="1" w:tplc="CB6CACF8" w:tentative="1">
      <w:start w:val="1"/>
      <w:numFmt w:val="lowerLetter"/>
      <w:lvlText w:val="%2."/>
      <w:lvlJc w:val="left"/>
      <w:pPr>
        <w:ind w:left="1440" w:hanging="360"/>
      </w:pPr>
    </w:lvl>
    <w:lvl w:ilvl="2" w:tplc="195E9562" w:tentative="1">
      <w:start w:val="1"/>
      <w:numFmt w:val="lowerRoman"/>
      <w:lvlText w:val="%3."/>
      <w:lvlJc w:val="right"/>
      <w:pPr>
        <w:ind w:left="2160" w:hanging="180"/>
      </w:pPr>
    </w:lvl>
    <w:lvl w:ilvl="3" w:tplc="71DA28A8" w:tentative="1">
      <w:start w:val="1"/>
      <w:numFmt w:val="decimal"/>
      <w:lvlText w:val="%4."/>
      <w:lvlJc w:val="left"/>
      <w:pPr>
        <w:ind w:left="2880" w:hanging="360"/>
      </w:pPr>
    </w:lvl>
    <w:lvl w:ilvl="4" w:tplc="135AB854" w:tentative="1">
      <w:start w:val="1"/>
      <w:numFmt w:val="lowerLetter"/>
      <w:lvlText w:val="%5."/>
      <w:lvlJc w:val="left"/>
      <w:pPr>
        <w:ind w:left="3600" w:hanging="360"/>
      </w:pPr>
    </w:lvl>
    <w:lvl w:ilvl="5" w:tplc="17DA5F44" w:tentative="1">
      <w:start w:val="1"/>
      <w:numFmt w:val="lowerRoman"/>
      <w:lvlText w:val="%6."/>
      <w:lvlJc w:val="right"/>
      <w:pPr>
        <w:ind w:left="4320" w:hanging="180"/>
      </w:pPr>
    </w:lvl>
    <w:lvl w:ilvl="6" w:tplc="41AA6FDE" w:tentative="1">
      <w:start w:val="1"/>
      <w:numFmt w:val="decimal"/>
      <w:lvlText w:val="%7."/>
      <w:lvlJc w:val="left"/>
      <w:pPr>
        <w:ind w:left="5040" w:hanging="360"/>
      </w:pPr>
    </w:lvl>
    <w:lvl w:ilvl="7" w:tplc="09BE03B8" w:tentative="1">
      <w:start w:val="1"/>
      <w:numFmt w:val="lowerLetter"/>
      <w:lvlText w:val="%8."/>
      <w:lvlJc w:val="left"/>
      <w:pPr>
        <w:ind w:left="5760" w:hanging="360"/>
      </w:pPr>
    </w:lvl>
    <w:lvl w:ilvl="8" w:tplc="0D84D3E6" w:tentative="1">
      <w:start w:val="1"/>
      <w:numFmt w:val="lowerRoman"/>
      <w:lvlText w:val="%9."/>
      <w:lvlJc w:val="right"/>
      <w:pPr>
        <w:ind w:left="6480" w:hanging="180"/>
      </w:pPr>
    </w:lvl>
  </w:abstractNum>
  <w:abstractNum w:abstractNumId="35" w15:restartNumberingAfterBreak="0">
    <w:nsid w:val="6B195C72"/>
    <w:multiLevelType w:val="hybridMultilevel"/>
    <w:tmpl w:val="A85E8C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6CC475E9"/>
    <w:multiLevelType w:val="hybridMultilevel"/>
    <w:tmpl w:val="FD5E9EC4"/>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74FC3200"/>
    <w:multiLevelType w:val="hybridMultilevel"/>
    <w:tmpl w:val="8AB23D4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9B7113"/>
    <w:multiLevelType w:val="hybridMultilevel"/>
    <w:tmpl w:val="F7F0757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8F2DF8"/>
    <w:multiLevelType w:val="hybridMultilevel"/>
    <w:tmpl w:val="1E0291C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316D36"/>
    <w:multiLevelType w:val="hybridMultilevel"/>
    <w:tmpl w:val="0EC033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09451781">
    <w:abstractNumId w:val="29"/>
  </w:num>
  <w:num w:numId="2" w16cid:durableId="1265308673">
    <w:abstractNumId w:val="18"/>
  </w:num>
  <w:num w:numId="3" w16cid:durableId="1575434405">
    <w:abstractNumId w:val="17"/>
  </w:num>
  <w:num w:numId="4" w16cid:durableId="1640266053">
    <w:abstractNumId w:val="6"/>
  </w:num>
  <w:num w:numId="5" w16cid:durableId="1547595545">
    <w:abstractNumId w:val="5"/>
  </w:num>
  <w:num w:numId="6" w16cid:durableId="1952474944">
    <w:abstractNumId w:val="4"/>
  </w:num>
  <w:num w:numId="7" w16cid:durableId="239483920">
    <w:abstractNumId w:val="3"/>
  </w:num>
  <w:num w:numId="8" w16cid:durableId="973095508">
    <w:abstractNumId w:val="2"/>
  </w:num>
  <w:num w:numId="9" w16cid:durableId="1962371422">
    <w:abstractNumId w:val="1"/>
  </w:num>
  <w:num w:numId="10" w16cid:durableId="2023168511">
    <w:abstractNumId w:val="0"/>
  </w:num>
  <w:num w:numId="11" w16cid:durableId="1462578054">
    <w:abstractNumId w:val="14"/>
  </w:num>
  <w:num w:numId="12" w16cid:durableId="1286540279">
    <w:abstractNumId w:val="11"/>
  </w:num>
  <w:num w:numId="13" w16cid:durableId="1466921863">
    <w:abstractNumId w:val="7"/>
  </w:num>
  <w:num w:numId="14" w16cid:durableId="1765684225">
    <w:abstractNumId w:val="25"/>
  </w:num>
  <w:num w:numId="15" w16cid:durableId="1545092784">
    <w:abstractNumId w:val="34"/>
  </w:num>
  <w:num w:numId="16" w16cid:durableId="1481389582">
    <w:abstractNumId w:val="15"/>
  </w:num>
  <w:num w:numId="17" w16cid:durableId="1121264056">
    <w:abstractNumId w:val="33"/>
  </w:num>
  <w:num w:numId="18" w16cid:durableId="1237591026">
    <w:abstractNumId w:val="10"/>
  </w:num>
  <w:num w:numId="19" w16cid:durableId="1194029655">
    <w:abstractNumId w:val="12"/>
  </w:num>
  <w:num w:numId="20" w16cid:durableId="1139684656">
    <w:abstractNumId w:val="32"/>
  </w:num>
  <w:num w:numId="21" w16cid:durableId="1349214052">
    <w:abstractNumId w:val="38"/>
  </w:num>
  <w:num w:numId="22" w16cid:durableId="589848042">
    <w:abstractNumId w:val="37"/>
  </w:num>
  <w:num w:numId="23" w16cid:durableId="1444693331">
    <w:abstractNumId w:val="26"/>
  </w:num>
  <w:num w:numId="24" w16cid:durableId="2035381698">
    <w:abstractNumId w:val="39"/>
  </w:num>
  <w:num w:numId="25" w16cid:durableId="482623578">
    <w:abstractNumId w:val="28"/>
  </w:num>
  <w:num w:numId="26" w16cid:durableId="1618680789">
    <w:abstractNumId w:val="13"/>
  </w:num>
  <w:num w:numId="27" w16cid:durableId="1183402022">
    <w:abstractNumId w:val="20"/>
  </w:num>
  <w:num w:numId="28" w16cid:durableId="1698507495">
    <w:abstractNumId w:val="30"/>
  </w:num>
  <w:num w:numId="29" w16cid:durableId="1594119870">
    <w:abstractNumId w:val="24"/>
  </w:num>
  <w:num w:numId="30" w16cid:durableId="575170676">
    <w:abstractNumId w:val="16"/>
  </w:num>
  <w:num w:numId="31" w16cid:durableId="49963829">
    <w:abstractNumId w:val="21"/>
  </w:num>
  <w:num w:numId="32" w16cid:durableId="1480418028">
    <w:abstractNumId w:val="35"/>
  </w:num>
  <w:num w:numId="33" w16cid:durableId="2132167114">
    <w:abstractNumId w:val="22"/>
  </w:num>
  <w:num w:numId="34" w16cid:durableId="1910112914">
    <w:abstractNumId w:val="27"/>
  </w:num>
  <w:num w:numId="35" w16cid:durableId="684091944">
    <w:abstractNumId w:val="36"/>
  </w:num>
  <w:num w:numId="36" w16cid:durableId="567691554">
    <w:abstractNumId w:val="19"/>
  </w:num>
  <w:num w:numId="37" w16cid:durableId="1886330399">
    <w:abstractNumId w:val="9"/>
  </w:num>
  <w:num w:numId="38" w16cid:durableId="39132196">
    <w:abstractNumId w:val="31"/>
  </w:num>
  <w:num w:numId="39" w16cid:durableId="748581673">
    <w:abstractNumId w:val="23"/>
  </w:num>
  <w:num w:numId="40" w16cid:durableId="1707632625">
    <w:abstractNumId w:val="8"/>
  </w:num>
  <w:num w:numId="41" w16cid:durableId="1792085853">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09"/>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EF5"/>
    <w:rsid w:val="00000332"/>
    <w:rsid w:val="000006FD"/>
    <w:rsid w:val="00002793"/>
    <w:rsid w:val="00004F81"/>
    <w:rsid w:val="00007B63"/>
    <w:rsid w:val="0001035D"/>
    <w:rsid w:val="000109A8"/>
    <w:rsid w:val="00010BFF"/>
    <w:rsid w:val="00012C89"/>
    <w:rsid w:val="000143B9"/>
    <w:rsid w:val="00014B63"/>
    <w:rsid w:val="000153F8"/>
    <w:rsid w:val="00020577"/>
    <w:rsid w:val="0002270A"/>
    <w:rsid w:val="00024A6E"/>
    <w:rsid w:val="00024A89"/>
    <w:rsid w:val="00024AC7"/>
    <w:rsid w:val="00030563"/>
    <w:rsid w:val="000334ED"/>
    <w:rsid w:val="00035768"/>
    <w:rsid w:val="0004167A"/>
    <w:rsid w:val="00042809"/>
    <w:rsid w:val="0004425F"/>
    <w:rsid w:val="00044F1B"/>
    <w:rsid w:val="00052C7D"/>
    <w:rsid w:val="00055E32"/>
    <w:rsid w:val="00056F95"/>
    <w:rsid w:val="0006089E"/>
    <w:rsid w:val="00061600"/>
    <w:rsid w:val="000620BB"/>
    <w:rsid w:val="00062B29"/>
    <w:rsid w:val="00063A86"/>
    <w:rsid w:val="00063FEA"/>
    <w:rsid w:val="00070533"/>
    <w:rsid w:val="00070BF1"/>
    <w:rsid w:val="00073615"/>
    <w:rsid w:val="00073D6F"/>
    <w:rsid w:val="00074291"/>
    <w:rsid w:val="000752BE"/>
    <w:rsid w:val="000752C1"/>
    <w:rsid w:val="000767BF"/>
    <w:rsid w:val="0008186A"/>
    <w:rsid w:val="000853FE"/>
    <w:rsid w:val="00086121"/>
    <w:rsid w:val="000872DE"/>
    <w:rsid w:val="00087665"/>
    <w:rsid w:val="00092B86"/>
    <w:rsid w:val="00092F9C"/>
    <w:rsid w:val="00094B7E"/>
    <w:rsid w:val="000966C5"/>
    <w:rsid w:val="00096727"/>
    <w:rsid w:val="00097FA5"/>
    <w:rsid w:val="000A0D76"/>
    <w:rsid w:val="000A18B8"/>
    <w:rsid w:val="000A1909"/>
    <w:rsid w:val="000A2C06"/>
    <w:rsid w:val="000A3E58"/>
    <w:rsid w:val="000A4325"/>
    <w:rsid w:val="000A49C0"/>
    <w:rsid w:val="000A4A7C"/>
    <w:rsid w:val="000B47B7"/>
    <w:rsid w:val="000B58AD"/>
    <w:rsid w:val="000B5956"/>
    <w:rsid w:val="000B6DFF"/>
    <w:rsid w:val="000C00F4"/>
    <w:rsid w:val="000C038C"/>
    <w:rsid w:val="000C0D6E"/>
    <w:rsid w:val="000C0E89"/>
    <w:rsid w:val="000C32A0"/>
    <w:rsid w:val="000C44F0"/>
    <w:rsid w:val="000C7CBD"/>
    <w:rsid w:val="000D032A"/>
    <w:rsid w:val="000D1F4F"/>
    <w:rsid w:val="000D2826"/>
    <w:rsid w:val="000D3839"/>
    <w:rsid w:val="000D417F"/>
    <w:rsid w:val="000D6465"/>
    <w:rsid w:val="000D7530"/>
    <w:rsid w:val="000E30DF"/>
    <w:rsid w:val="000E318A"/>
    <w:rsid w:val="000E33B6"/>
    <w:rsid w:val="000E3CFC"/>
    <w:rsid w:val="000F11EA"/>
    <w:rsid w:val="000F1FD3"/>
    <w:rsid w:val="000F45DA"/>
    <w:rsid w:val="000F7571"/>
    <w:rsid w:val="00102A6F"/>
    <w:rsid w:val="00102B7C"/>
    <w:rsid w:val="00104550"/>
    <w:rsid w:val="00105F21"/>
    <w:rsid w:val="00111EFC"/>
    <w:rsid w:val="001129A2"/>
    <w:rsid w:val="001130B4"/>
    <w:rsid w:val="001135D3"/>
    <w:rsid w:val="00113DE7"/>
    <w:rsid w:val="00113E0A"/>
    <w:rsid w:val="00116A27"/>
    <w:rsid w:val="00117E3E"/>
    <w:rsid w:val="001239EA"/>
    <w:rsid w:val="00125A4F"/>
    <w:rsid w:val="001262B5"/>
    <w:rsid w:val="0013087A"/>
    <w:rsid w:val="00130AC7"/>
    <w:rsid w:val="001314FE"/>
    <w:rsid w:val="00136987"/>
    <w:rsid w:val="00142E8B"/>
    <w:rsid w:val="0014405D"/>
    <w:rsid w:val="00145864"/>
    <w:rsid w:val="001461C5"/>
    <w:rsid w:val="001510C7"/>
    <w:rsid w:val="00153792"/>
    <w:rsid w:val="00156B92"/>
    <w:rsid w:val="0015799A"/>
    <w:rsid w:val="001605A5"/>
    <w:rsid w:val="00160853"/>
    <w:rsid w:val="00160ACC"/>
    <w:rsid w:val="0017081E"/>
    <w:rsid w:val="00170F02"/>
    <w:rsid w:val="001716B1"/>
    <w:rsid w:val="00171F6B"/>
    <w:rsid w:val="00172FBF"/>
    <w:rsid w:val="00174C9C"/>
    <w:rsid w:val="00175CE1"/>
    <w:rsid w:val="00180979"/>
    <w:rsid w:val="00180C49"/>
    <w:rsid w:val="00180C73"/>
    <w:rsid w:val="00180F4D"/>
    <w:rsid w:val="001845CE"/>
    <w:rsid w:val="00184EC8"/>
    <w:rsid w:val="00186A3C"/>
    <w:rsid w:val="00186D17"/>
    <w:rsid w:val="001909F7"/>
    <w:rsid w:val="0019131A"/>
    <w:rsid w:val="0019258D"/>
    <w:rsid w:val="00192B32"/>
    <w:rsid w:val="00192F1C"/>
    <w:rsid w:val="00194211"/>
    <w:rsid w:val="0019635E"/>
    <w:rsid w:val="001A149A"/>
    <w:rsid w:val="001A1FCC"/>
    <w:rsid w:val="001A4316"/>
    <w:rsid w:val="001A485F"/>
    <w:rsid w:val="001A59CC"/>
    <w:rsid w:val="001A6E38"/>
    <w:rsid w:val="001A775A"/>
    <w:rsid w:val="001B158C"/>
    <w:rsid w:val="001B1ABA"/>
    <w:rsid w:val="001B1BCA"/>
    <w:rsid w:val="001B4F6D"/>
    <w:rsid w:val="001B7109"/>
    <w:rsid w:val="001C17B0"/>
    <w:rsid w:val="001C78B6"/>
    <w:rsid w:val="001D073E"/>
    <w:rsid w:val="001D2810"/>
    <w:rsid w:val="001D6BD4"/>
    <w:rsid w:val="001D6FA5"/>
    <w:rsid w:val="001D7BC9"/>
    <w:rsid w:val="001E0A7E"/>
    <w:rsid w:val="001E30FD"/>
    <w:rsid w:val="001E376F"/>
    <w:rsid w:val="001E60ED"/>
    <w:rsid w:val="001E67F5"/>
    <w:rsid w:val="001E7F58"/>
    <w:rsid w:val="001F418E"/>
    <w:rsid w:val="001F5A2B"/>
    <w:rsid w:val="001F6F0F"/>
    <w:rsid w:val="00202CEB"/>
    <w:rsid w:val="00206E48"/>
    <w:rsid w:val="0021075A"/>
    <w:rsid w:val="00210C6D"/>
    <w:rsid w:val="002111D3"/>
    <w:rsid w:val="00211D27"/>
    <w:rsid w:val="00213814"/>
    <w:rsid w:val="00217AA1"/>
    <w:rsid w:val="00221DB0"/>
    <w:rsid w:val="00225093"/>
    <w:rsid w:val="00225716"/>
    <w:rsid w:val="002278F7"/>
    <w:rsid w:val="00232FBF"/>
    <w:rsid w:val="00236187"/>
    <w:rsid w:val="00240733"/>
    <w:rsid w:val="00241061"/>
    <w:rsid w:val="00241651"/>
    <w:rsid w:val="002451D5"/>
    <w:rsid w:val="00247BD0"/>
    <w:rsid w:val="00252107"/>
    <w:rsid w:val="002540A5"/>
    <w:rsid w:val="00254B54"/>
    <w:rsid w:val="00257721"/>
    <w:rsid w:val="00261DAD"/>
    <w:rsid w:val="00262C59"/>
    <w:rsid w:val="00265971"/>
    <w:rsid w:val="00265B2E"/>
    <w:rsid w:val="002712E2"/>
    <w:rsid w:val="00271BD3"/>
    <w:rsid w:val="002731B6"/>
    <w:rsid w:val="0027479F"/>
    <w:rsid w:val="002777FF"/>
    <w:rsid w:val="00277F8A"/>
    <w:rsid w:val="002807D6"/>
    <w:rsid w:val="00280A04"/>
    <w:rsid w:val="00283B36"/>
    <w:rsid w:val="00285616"/>
    <w:rsid w:val="0028687B"/>
    <w:rsid w:val="0029179B"/>
    <w:rsid w:val="0029223D"/>
    <w:rsid w:val="0029554C"/>
    <w:rsid w:val="0029782E"/>
    <w:rsid w:val="00297A93"/>
    <w:rsid w:val="002A2FCD"/>
    <w:rsid w:val="002A3EB3"/>
    <w:rsid w:val="002A68DC"/>
    <w:rsid w:val="002A79E6"/>
    <w:rsid w:val="002A7B38"/>
    <w:rsid w:val="002B0651"/>
    <w:rsid w:val="002B1802"/>
    <w:rsid w:val="002B1824"/>
    <w:rsid w:val="002B2AB6"/>
    <w:rsid w:val="002B369F"/>
    <w:rsid w:val="002B4674"/>
    <w:rsid w:val="002B56B9"/>
    <w:rsid w:val="002B6ABD"/>
    <w:rsid w:val="002B6AC8"/>
    <w:rsid w:val="002B7192"/>
    <w:rsid w:val="002B73BE"/>
    <w:rsid w:val="002C044B"/>
    <w:rsid w:val="002C0A72"/>
    <w:rsid w:val="002C185B"/>
    <w:rsid w:val="002C2354"/>
    <w:rsid w:val="002C2EF5"/>
    <w:rsid w:val="002C50BB"/>
    <w:rsid w:val="002C70BD"/>
    <w:rsid w:val="002D023F"/>
    <w:rsid w:val="002D0D2A"/>
    <w:rsid w:val="002D2559"/>
    <w:rsid w:val="002D31C8"/>
    <w:rsid w:val="002D69C5"/>
    <w:rsid w:val="002D6A07"/>
    <w:rsid w:val="002E291B"/>
    <w:rsid w:val="002E5CE9"/>
    <w:rsid w:val="002E69FF"/>
    <w:rsid w:val="002E7CDD"/>
    <w:rsid w:val="002E7D95"/>
    <w:rsid w:val="002F4584"/>
    <w:rsid w:val="002F4C74"/>
    <w:rsid w:val="002F4CBC"/>
    <w:rsid w:val="002F5BD1"/>
    <w:rsid w:val="00301FE3"/>
    <w:rsid w:val="003026A2"/>
    <w:rsid w:val="00302C27"/>
    <w:rsid w:val="00303CA0"/>
    <w:rsid w:val="00304185"/>
    <w:rsid w:val="0031024A"/>
    <w:rsid w:val="00312AE2"/>
    <w:rsid w:val="00315701"/>
    <w:rsid w:val="003160F9"/>
    <w:rsid w:val="00321C63"/>
    <w:rsid w:val="00323166"/>
    <w:rsid w:val="00326E6F"/>
    <w:rsid w:val="00326F60"/>
    <w:rsid w:val="003278EA"/>
    <w:rsid w:val="00330892"/>
    <w:rsid w:val="00331171"/>
    <w:rsid w:val="00331EF6"/>
    <w:rsid w:val="00333773"/>
    <w:rsid w:val="00333A57"/>
    <w:rsid w:val="00334095"/>
    <w:rsid w:val="00335324"/>
    <w:rsid w:val="0033608B"/>
    <w:rsid w:val="003378C9"/>
    <w:rsid w:val="00341738"/>
    <w:rsid w:val="00343644"/>
    <w:rsid w:val="00351741"/>
    <w:rsid w:val="0035429C"/>
    <w:rsid w:val="00355D6E"/>
    <w:rsid w:val="00355EFE"/>
    <w:rsid w:val="00360582"/>
    <w:rsid w:val="00360C66"/>
    <w:rsid w:val="00362D1C"/>
    <w:rsid w:val="00362FA5"/>
    <w:rsid w:val="003631F4"/>
    <w:rsid w:val="00363ACB"/>
    <w:rsid w:val="00365A14"/>
    <w:rsid w:val="00370467"/>
    <w:rsid w:val="003706D4"/>
    <w:rsid w:val="00372220"/>
    <w:rsid w:val="00374750"/>
    <w:rsid w:val="00374EAE"/>
    <w:rsid w:val="00382F56"/>
    <w:rsid w:val="003830EA"/>
    <w:rsid w:val="00383DAA"/>
    <w:rsid w:val="003877FF"/>
    <w:rsid w:val="0039321B"/>
    <w:rsid w:val="003933EB"/>
    <w:rsid w:val="003959F0"/>
    <w:rsid w:val="00397908"/>
    <w:rsid w:val="003A37F7"/>
    <w:rsid w:val="003A381E"/>
    <w:rsid w:val="003A40EF"/>
    <w:rsid w:val="003A5556"/>
    <w:rsid w:val="003A7810"/>
    <w:rsid w:val="003B05F5"/>
    <w:rsid w:val="003B255D"/>
    <w:rsid w:val="003B5A35"/>
    <w:rsid w:val="003B7FCE"/>
    <w:rsid w:val="003C1949"/>
    <w:rsid w:val="003C4C2B"/>
    <w:rsid w:val="003C4D3D"/>
    <w:rsid w:val="003C653D"/>
    <w:rsid w:val="003D4D31"/>
    <w:rsid w:val="003D527B"/>
    <w:rsid w:val="003D5E33"/>
    <w:rsid w:val="003D6096"/>
    <w:rsid w:val="003D63A5"/>
    <w:rsid w:val="003D7A94"/>
    <w:rsid w:val="003E3DA5"/>
    <w:rsid w:val="003E5C23"/>
    <w:rsid w:val="003F0191"/>
    <w:rsid w:val="003F2737"/>
    <w:rsid w:val="003F542C"/>
    <w:rsid w:val="003F6B72"/>
    <w:rsid w:val="004008F1"/>
    <w:rsid w:val="004017DE"/>
    <w:rsid w:val="0040199D"/>
    <w:rsid w:val="004029B9"/>
    <w:rsid w:val="00403F52"/>
    <w:rsid w:val="0040406E"/>
    <w:rsid w:val="004065A1"/>
    <w:rsid w:val="00407291"/>
    <w:rsid w:val="00407AAD"/>
    <w:rsid w:val="004113D8"/>
    <w:rsid w:val="004153F3"/>
    <w:rsid w:val="0041548C"/>
    <w:rsid w:val="00420978"/>
    <w:rsid w:val="00420D05"/>
    <w:rsid w:val="004220DE"/>
    <w:rsid w:val="00422450"/>
    <w:rsid w:val="00423546"/>
    <w:rsid w:val="00423852"/>
    <w:rsid w:val="004249A4"/>
    <w:rsid w:val="0042675F"/>
    <w:rsid w:val="0042775B"/>
    <w:rsid w:val="00427B79"/>
    <w:rsid w:val="00431AB5"/>
    <w:rsid w:val="00437121"/>
    <w:rsid w:val="00441E9D"/>
    <w:rsid w:val="00442174"/>
    <w:rsid w:val="004433FB"/>
    <w:rsid w:val="00443469"/>
    <w:rsid w:val="00445929"/>
    <w:rsid w:val="00445BFA"/>
    <w:rsid w:val="00461CF4"/>
    <w:rsid w:val="00462692"/>
    <w:rsid w:val="00462F41"/>
    <w:rsid w:val="004642DF"/>
    <w:rsid w:val="00464E7D"/>
    <w:rsid w:val="00466D3A"/>
    <w:rsid w:val="004702CF"/>
    <w:rsid w:val="00472655"/>
    <w:rsid w:val="00473E7F"/>
    <w:rsid w:val="00475014"/>
    <w:rsid w:val="004752F7"/>
    <w:rsid w:val="004759C9"/>
    <w:rsid w:val="00475FD8"/>
    <w:rsid w:val="00476C0A"/>
    <w:rsid w:val="004770B2"/>
    <w:rsid w:val="004818E9"/>
    <w:rsid w:val="00482532"/>
    <w:rsid w:val="00482A89"/>
    <w:rsid w:val="004859CF"/>
    <w:rsid w:val="00485A61"/>
    <w:rsid w:val="00487562"/>
    <w:rsid w:val="00492132"/>
    <w:rsid w:val="00492DA2"/>
    <w:rsid w:val="00495059"/>
    <w:rsid w:val="004952B1"/>
    <w:rsid w:val="004961D2"/>
    <w:rsid w:val="0049654C"/>
    <w:rsid w:val="004969DC"/>
    <w:rsid w:val="004A04DF"/>
    <w:rsid w:val="004A16CB"/>
    <w:rsid w:val="004A4D8B"/>
    <w:rsid w:val="004A6FB9"/>
    <w:rsid w:val="004B119A"/>
    <w:rsid w:val="004C127C"/>
    <w:rsid w:val="004C1768"/>
    <w:rsid w:val="004C3140"/>
    <w:rsid w:val="004C43DD"/>
    <w:rsid w:val="004C457F"/>
    <w:rsid w:val="004C6810"/>
    <w:rsid w:val="004D22DD"/>
    <w:rsid w:val="004D28F9"/>
    <w:rsid w:val="004D4C42"/>
    <w:rsid w:val="004D563C"/>
    <w:rsid w:val="004D63A3"/>
    <w:rsid w:val="004D78D8"/>
    <w:rsid w:val="004D7EC2"/>
    <w:rsid w:val="004E34CA"/>
    <w:rsid w:val="004E5941"/>
    <w:rsid w:val="004F04D6"/>
    <w:rsid w:val="004F11C3"/>
    <w:rsid w:val="004F2779"/>
    <w:rsid w:val="004F3E69"/>
    <w:rsid w:val="004F7B43"/>
    <w:rsid w:val="0050174D"/>
    <w:rsid w:val="0050297E"/>
    <w:rsid w:val="005033BE"/>
    <w:rsid w:val="005042CF"/>
    <w:rsid w:val="00506346"/>
    <w:rsid w:val="00507CF6"/>
    <w:rsid w:val="0051330A"/>
    <w:rsid w:val="0051452C"/>
    <w:rsid w:val="005151C0"/>
    <w:rsid w:val="00520E02"/>
    <w:rsid w:val="00521B1A"/>
    <w:rsid w:val="005247DA"/>
    <w:rsid w:val="00524F1F"/>
    <w:rsid w:val="005255D6"/>
    <w:rsid w:val="00525D22"/>
    <w:rsid w:val="00526DB8"/>
    <w:rsid w:val="00530AC9"/>
    <w:rsid w:val="00530D0F"/>
    <w:rsid w:val="005343FB"/>
    <w:rsid w:val="00534F86"/>
    <w:rsid w:val="0053558E"/>
    <w:rsid w:val="00535609"/>
    <w:rsid w:val="0053575B"/>
    <w:rsid w:val="00543179"/>
    <w:rsid w:val="00543BB9"/>
    <w:rsid w:val="005444FF"/>
    <w:rsid w:val="00545C2F"/>
    <w:rsid w:val="00545F2C"/>
    <w:rsid w:val="00546B01"/>
    <w:rsid w:val="0054757E"/>
    <w:rsid w:val="00547CA0"/>
    <w:rsid w:val="005504C6"/>
    <w:rsid w:val="005537F2"/>
    <w:rsid w:val="00553E38"/>
    <w:rsid w:val="00554C4E"/>
    <w:rsid w:val="00554E92"/>
    <w:rsid w:val="00555A95"/>
    <w:rsid w:val="00556A38"/>
    <w:rsid w:val="005627D7"/>
    <w:rsid w:val="0056355D"/>
    <w:rsid w:val="00564180"/>
    <w:rsid w:val="00566F3B"/>
    <w:rsid w:val="005712FF"/>
    <w:rsid w:val="00571967"/>
    <w:rsid w:val="00575339"/>
    <w:rsid w:val="00576237"/>
    <w:rsid w:val="005763D1"/>
    <w:rsid w:val="00576601"/>
    <w:rsid w:val="00576FBD"/>
    <w:rsid w:val="00581523"/>
    <w:rsid w:val="00584156"/>
    <w:rsid w:val="00584F68"/>
    <w:rsid w:val="005850F2"/>
    <w:rsid w:val="005863B3"/>
    <w:rsid w:val="00590416"/>
    <w:rsid w:val="005913E3"/>
    <w:rsid w:val="00593C33"/>
    <w:rsid w:val="00595683"/>
    <w:rsid w:val="005967C2"/>
    <w:rsid w:val="00596BB0"/>
    <w:rsid w:val="005A0AC8"/>
    <w:rsid w:val="005A47E7"/>
    <w:rsid w:val="005A7357"/>
    <w:rsid w:val="005B08F6"/>
    <w:rsid w:val="005B2453"/>
    <w:rsid w:val="005B40B9"/>
    <w:rsid w:val="005B71E7"/>
    <w:rsid w:val="005C1D44"/>
    <w:rsid w:val="005C3F9D"/>
    <w:rsid w:val="005C4AED"/>
    <w:rsid w:val="005C5428"/>
    <w:rsid w:val="005C5EDB"/>
    <w:rsid w:val="005C709C"/>
    <w:rsid w:val="005D0499"/>
    <w:rsid w:val="005D1698"/>
    <w:rsid w:val="005D3D8A"/>
    <w:rsid w:val="005D4FD7"/>
    <w:rsid w:val="005D74F0"/>
    <w:rsid w:val="005E040E"/>
    <w:rsid w:val="005E0FE2"/>
    <w:rsid w:val="005E250C"/>
    <w:rsid w:val="005E3AAA"/>
    <w:rsid w:val="005E53A3"/>
    <w:rsid w:val="005E6875"/>
    <w:rsid w:val="005E727B"/>
    <w:rsid w:val="005F3CC7"/>
    <w:rsid w:val="005F4070"/>
    <w:rsid w:val="00602686"/>
    <w:rsid w:val="00603B93"/>
    <w:rsid w:val="0060471D"/>
    <w:rsid w:val="0060532E"/>
    <w:rsid w:val="00610A92"/>
    <w:rsid w:val="006111B0"/>
    <w:rsid w:val="00612EF8"/>
    <w:rsid w:val="00613364"/>
    <w:rsid w:val="00613A5C"/>
    <w:rsid w:val="00614236"/>
    <w:rsid w:val="00615DEC"/>
    <w:rsid w:val="0061689B"/>
    <w:rsid w:val="00620834"/>
    <w:rsid w:val="0062240D"/>
    <w:rsid w:val="0062562C"/>
    <w:rsid w:val="0062591A"/>
    <w:rsid w:val="00627426"/>
    <w:rsid w:val="00631421"/>
    <w:rsid w:val="006315A8"/>
    <w:rsid w:val="0063244E"/>
    <w:rsid w:val="006338FF"/>
    <w:rsid w:val="00633E15"/>
    <w:rsid w:val="00634B56"/>
    <w:rsid w:val="00636782"/>
    <w:rsid w:val="00637637"/>
    <w:rsid w:val="00640EE7"/>
    <w:rsid w:val="00641325"/>
    <w:rsid w:val="00641FD3"/>
    <w:rsid w:val="00643DD7"/>
    <w:rsid w:val="00645441"/>
    <w:rsid w:val="00645453"/>
    <w:rsid w:val="00646511"/>
    <w:rsid w:val="00646F3E"/>
    <w:rsid w:val="006519ED"/>
    <w:rsid w:val="00653A78"/>
    <w:rsid w:val="006572B1"/>
    <w:rsid w:val="00661237"/>
    <w:rsid w:val="006634B8"/>
    <w:rsid w:val="006634ED"/>
    <w:rsid w:val="00665391"/>
    <w:rsid w:val="00670B44"/>
    <w:rsid w:val="00673CFB"/>
    <w:rsid w:val="006779F0"/>
    <w:rsid w:val="00681431"/>
    <w:rsid w:val="00682E7D"/>
    <w:rsid w:val="006831DA"/>
    <w:rsid w:val="00684C7D"/>
    <w:rsid w:val="0069129D"/>
    <w:rsid w:val="00693C25"/>
    <w:rsid w:val="00694A49"/>
    <w:rsid w:val="00695125"/>
    <w:rsid w:val="00696BB0"/>
    <w:rsid w:val="00696BF9"/>
    <w:rsid w:val="006972D8"/>
    <w:rsid w:val="006A166C"/>
    <w:rsid w:val="006A2803"/>
    <w:rsid w:val="006A2CCB"/>
    <w:rsid w:val="006A32CA"/>
    <w:rsid w:val="006A4B2D"/>
    <w:rsid w:val="006B0D84"/>
    <w:rsid w:val="006B20B8"/>
    <w:rsid w:val="006B581D"/>
    <w:rsid w:val="006B6C74"/>
    <w:rsid w:val="006C08B9"/>
    <w:rsid w:val="006C1583"/>
    <w:rsid w:val="006C2FAF"/>
    <w:rsid w:val="006C3C8E"/>
    <w:rsid w:val="006C53CC"/>
    <w:rsid w:val="006C69F5"/>
    <w:rsid w:val="006C78DF"/>
    <w:rsid w:val="006D10E2"/>
    <w:rsid w:val="006D2778"/>
    <w:rsid w:val="006D5AD8"/>
    <w:rsid w:val="006E23BA"/>
    <w:rsid w:val="006E5BCA"/>
    <w:rsid w:val="006F0970"/>
    <w:rsid w:val="006F3006"/>
    <w:rsid w:val="006F37B2"/>
    <w:rsid w:val="006F73BA"/>
    <w:rsid w:val="00701C1B"/>
    <w:rsid w:val="0070233E"/>
    <w:rsid w:val="0070421E"/>
    <w:rsid w:val="00704461"/>
    <w:rsid w:val="00704639"/>
    <w:rsid w:val="007046D3"/>
    <w:rsid w:val="00704F25"/>
    <w:rsid w:val="00705E24"/>
    <w:rsid w:val="00706105"/>
    <w:rsid w:val="00706207"/>
    <w:rsid w:val="00706869"/>
    <w:rsid w:val="00711435"/>
    <w:rsid w:val="007117CD"/>
    <w:rsid w:val="0071321F"/>
    <w:rsid w:val="00713C99"/>
    <w:rsid w:val="00715134"/>
    <w:rsid w:val="0071542E"/>
    <w:rsid w:val="00716448"/>
    <w:rsid w:val="00716EE7"/>
    <w:rsid w:val="0072021F"/>
    <w:rsid w:val="007203A6"/>
    <w:rsid w:val="007204A7"/>
    <w:rsid w:val="007209C9"/>
    <w:rsid w:val="00720F05"/>
    <w:rsid w:val="007222A6"/>
    <w:rsid w:val="00724329"/>
    <w:rsid w:val="00726A2B"/>
    <w:rsid w:val="0072711A"/>
    <w:rsid w:val="0073018A"/>
    <w:rsid w:val="00731A46"/>
    <w:rsid w:val="00731DAB"/>
    <w:rsid w:val="007327FC"/>
    <w:rsid w:val="00734F2E"/>
    <w:rsid w:val="00736BC0"/>
    <w:rsid w:val="00736D62"/>
    <w:rsid w:val="00740BC7"/>
    <w:rsid w:val="0074219D"/>
    <w:rsid w:val="00742600"/>
    <w:rsid w:val="00742F7B"/>
    <w:rsid w:val="00747A7B"/>
    <w:rsid w:val="00750C05"/>
    <w:rsid w:val="0075350F"/>
    <w:rsid w:val="007536B3"/>
    <w:rsid w:val="00755017"/>
    <w:rsid w:val="00755556"/>
    <w:rsid w:val="007602FC"/>
    <w:rsid w:val="00760850"/>
    <w:rsid w:val="00761217"/>
    <w:rsid w:val="0076181E"/>
    <w:rsid w:val="00762225"/>
    <w:rsid w:val="0076312C"/>
    <w:rsid w:val="007633CF"/>
    <w:rsid w:val="00763496"/>
    <w:rsid w:val="007640B2"/>
    <w:rsid w:val="007640F4"/>
    <w:rsid w:val="00770083"/>
    <w:rsid w:val="007711AC"/>
    <w:rsid w:val="00772157"/>
    <w:rsid w:val="00774B25"/>
    <w:rsid w:val="0077510B"/>
    <w:rsid w:val="00775313"/>
    <w:rsid w:val="00775D65"/>
    <w:rsid w:val="00777FAD"/>
    <w:rsid w:val="007809DC"/>
    <w:rsid w:val="007826FB"/>
    <w:rsid w:val="0078414F"/>
    <w:rsid w:val="007873B9"/>
    <w:rsid w:val="00790C31"/>
    <w:rsid w:val="00790FE6"/>
    <w:rsid w:val="00792F2F"/>
    <w:rsid w:val="00795A76"/>
    <w:rsid w:val="00796148"/>
    <w:rsid w:val="007965F6"/>
    <w:rsid w:val="007A1928"/>
    <w:rsid w:val="007A38A2"/>
    <w:rsid w:val="007A3C46"/>
    <w:rsid w:val="007A46D7"/>
    <w:rsid w:val="007A75B7"/>
    <w:rsid w:val="007A78DD"/>
    <w:rsid w:val="007B3A16"/>
    <w:rsid w:val="007B617F"/>
    <w:rsid w:val="007B7188"/>
    <w:rsid w:val="007B7ABD"/>
    <w:rsid w:val="007C0DBF"/>
    <w:rsid w:val="007C1237"/>
    <w:rsid w:val="007C41B1"/>
    <w:rsid w:val="007C4E3A"/>
    <w:rsid w:val="007D0DAC"/>
    <w:rsid w:val="007D0E82"/>
    <w:rsid w:val="007D3D8E"/>
    <w:rsid w:val="007E1F69"/>
    <w:rsid w:val="007E5E95"/>
    <w:rsid w:val="007E5FD2"/>
    <w:rsid w:val="007E755D"/>
    <w:rsid w:val="007E7B51"/>
    <w:rsid w:val="007F3947"/>
    <w:rsid w:val="007F46BB"/>
    <w:rsid w:val="007F4945"/>
    <w:rsid w:val="007F52CF"/>
    <w:rsid w:val="007F57A6"/>
    <w:rsid w:val="008004AB"/>
    <w:rsid w:val="00801338"/>
    <w:rsid w:val="008020AC"/>
    <w:rsid w:val="00802772"/>
    <w:rsid w:val="0080373E"/>
    <w:rsid w:val="0080465C"/>
    <w:rsid w:val="008076F7"/>
    <w:rsid w:val="00810394"/>
    <w:rsid w:val="00811B3D"/>
    <w:rsid w:val="0081231B"/>
    <w:rsid w:val="008126E6"/>
    <w:rsid w:val="0081302D"/>
    <w:rsid w:val="00813DB3"/>
    <w:rsid w:val="00816762"/>
    <w:rsid w:val="008175F6"/>
    <w:rsid w:val="008203C5"/>
    <w:rsid w:val="008236F9"/>
    <w:rsid w:val="00827748"/>
    <w:rsid w:val="00833720"/>
    <w:rsid w:val="00835C74"/>
    <w:rsid w:val="00840DD1"/>
    <w:rsid w:val="00842E0C"/>
    <w:rsid w:val="00842F00"/>
    <w:rsid w:val="00842FC4"/>
    <w:rsid w:val="008454B7"/>
    <w:rsid w:val="00845611"/>
    <w:rsid w:val="00845697"/>
    <w:rsid w:val="00845C64"/>
    <w:rsid w:val="00845DC0"/>
    <w:rsid w:val="008463B4"/>
    <w:rsid w:val="0084675A"/>
    <w:rsid w:val="00847B36"/>
    <w:rsid w:val="008502E4"/>
    <w:rsid w:val="0085075C"/>
    <w:rsid w:val="008518D7"/>
    <w:rsid w:val="00851B0C"/>
    <w:rsid w:val="00852A35"/>
    <w:rsid w:val="00853278"/>
    <w:rsid w:val="00853366"/>
    <w:rsid w:val="00853E58"/>
    <w:rsid w:val="00857EB0"/>
    <w:rsid w:val="00862B3B"/>
    <w:rsid w:val="00863E72"/>
    <w:rsid w:val="008658EA"/>
    <w:rsid w:val="00873216"/>
    <w:rsid w:val="00882A05"/>
    <w:rsid w:val="008831B4"/>
    <w:rsid w:val="008857B7"/>
    <w:rsid w:val="00885CBA"/>
    <w:rsid w:val="00887912"/>
    <w:rsid w:val="00887C91"/>
    <w:rsid w:val="00895482"/>
    <w:rsid w:val="008955D1"/>
    <w:rsid w:val="00896A95"/>
    <w:rsid w:val="00896C37"/>
    <w:rsid w:val="008975B1"/>
    <w:rsid w:val="008A136B"/>
    <w:rsid w:val="008A5425"/>
    <w:rsid w:val="008A6901"/>
    <w:rsid w:val="008B0AAC"/>
    <w:rsid w:val="008B1888"/>
    <w:rsid w:val="008B1B6C"/>
    <w:rsid w:val="008B7B2D"/>
    <w:rsid w:val="008C2B2E"/>
    <w:rsid w:val="008C52FE"/>
    <w:rsid w:val="008C74D0"/>
    <w:rsid w:val="008C7527"/>
    <w:rsid w:val="008D1009"/>
    <w:rsid w:val="008D3097"/>
    <w:rsid w:val="008D3B34"/>
    <w:rsid w:val="008D45C5"/>
    <w:rsid w:val="008D52F7"/>
    <w:rsid w:val="008D67E5"/>
    <w:rsid w:val="008E0C25"/>
    <w:rsid w:val="008E311A"/>
    <w:rsid w:val="008E5D03"/>
    <w:rsid w:val="008E5D1E"/>
    <w:rsid w:val="008F0CCC"/>
    <w:rsid w:val="008F0EBD"/>
    <w:rsid w:val="008F16B6"/>
    <w:rsid w:val="008F175F"/>
    <w:rsid w:val="008F18FD"/>
    <w:rsid w:val="008F19C4"/>
    <w:rsid w:val="008F20BD"/>
    <w:rsid w:val="008F31AD"/>
    <w:rsid w:val="008F3ABF"/>
    <w:rsid w:val="008F736A"/>
    <w:rsid w:val="00904AE9"/>
    <w:rsid w:val="009054AF"/>
    <w:rsid w:val="009131C1"/>
    <w:rsid w:val="00916933"/>
    <w:rsid w:val="00917A5D"/>
    <w:rsid w:val="00921B62"/>
    <w:rsid w:val="00922C69"/>
    <w:rsid w:val="00922CD4"/>
    <w:rsid w:val="00924271"/>
    <w:rsid w:val="00924590"/>
    <w:rsid w:val="009270DB"/>
    <w:rsid w:val="00927AB1"/>
    <w:rsid w:val="00927DE8"/>
    <w:rsid w:val="00930CA1"/>
    <w:rsid w:val="009316CB"/>
    <w:rsid w:val="009320B4"/>
    <w:rsid w:val="00932443"/>
    <w:rsid w:val="00932639"/>
    <w:rsid w:val="00933904"/>
    <w:rsid w:val="00934357"/>
    <w:rsid w:val="0093520E"/>
    <w:rsid w:val="00935797"/>
    <w:rsid w:val="0093742F"/>
    <w:rsid w:val="009407C6"/>
    <w:rsid w:val="00941734"/>
    <w:rsid w:val="00942026"/>
    <w:rsid w:val="00942630"/>
    <w:rsid w:val="00945A87"/>
    <w:rsid w:val="0094686E"/>
    <w:rsid w:val="00946FA3"/>
    <w:rsid w:val="00946FB9"/>
    <w:rsid w:val="00950B61"/>
    <w:rsid w:val="00952664"/>
    <w:rsid w:val="0095564A"/>
    <w:rsid w:val="0095730D"/>
    <w:rsid w:val="0096179A"/>
    <w:rsid w:val="00961AB1"/>
    <w:rsid w:val="00966A7A"/>
    <w:rsid w:val="00967A1F"/>
    <w:rsid w:val="0097279F"/>
    <w:rsid w:val="00973672"/>
    <w:rsid w:val="00974BAB"/>
    <w:rsid w:val="009756AE"/>
    <w:rsid w:val="00975D7B"/>
    <w:rsid w:val="00980C23"/>
    <w:rsid w:val="009815D3"/>
    <w:rsid w:val="0098639A"/>
    <w:rsid w:val="00987374"/>
    <w:rsid w:val="00994614"/>
    <w:rsid w:val="009950A4"/>
    <w:rsid w:val="009957A3"/>
    <w:rsid w:val="00995D65"/>
    <w:rsid w:val="00995DB7"/>
    <w:rsid w:val="00995E62"/>
    <w:rsid w:val="009A385B"/>
    <w:rsid w:val="009A50C4"/>
    <w:rsid w:val="009A5BA7"/>
    <w:rsid w:val="009A64D8"/>
    <w:rsid w:val="009B08C6"/>
    <w:rsid w:val="009B3891"/>
    <w:rsid w:val="009B61CD"/>
    <w:rsid w:val="009B7D15"/>
    <w:rsid w:val="009C1522"/>
    <w:rsid w:val="009C24A5"/>
    <w:rsid w:val="009C3C53"/>
    <w:rsid w:val="009C491D"/>
    <w:rsid w:val="009C4E47"/>
    <w:rsid w:val="009C4F8E"/>
    <w:rsid w:val="009C611D"/>
    <w:rsid w:val="009C64AE"/>
    <w:rsid w:val="009D20C1"/>
    <w:rsid w:val="009D2E00"/>
    <w:rsid w:val="009D3558"/>
    <w:rsid w:val="009D3C73"/>
    <w:rsid w:val="009D4B6F"/>
    <w:rsid w:val="009D4BB5"/>
    <w:rsid w:val="009D4C27"/>
    <w:rsid w:val="009D4E88"/>
    <w:rsid w:val="009D5611"/>
    <w:rsid w:val="009D5A34"/>
    <w:rsid w:val="009D5F02"/>
    <w:rsid w:val="009D676F"/>
    <w:rsid w:val="009E0CD7"/>
    <w:rsid w:val="009E3383"/>
    <w:rsid w:val="009E6993"/>
    <w:rsid w:val="009E7319"/>
    <w:rsid w:val="009E74E1"/>
    <w:rsid w:val="009E7B8B"/>
    <w:rsid w:val="009F03F2"/>
    <w:rsid w:val="009F0CD1"/>
    <w:rsid w:val="009F5752"/>
    <w:rsid w:val="009F690E"/>
    <w:rsid w:val="009F7840"/>
    <w:rsid w:val="00A020AC"/>
    <w:rsid w:val="00A03230"/>
    <w:rsid w:val="00A0762D"/>
    <w:rsid w:val="00A07957"/>
    <w:rsid w:val="00A10D1B"/>
    <w:rsid w:val="00A1122E"/>
    <w:rsid w:val="00A14B98"/>
    <w:rsid w:val="00A15751"/>
    <w:rsid w:val="00A15F0E"/>
    <w:rsid w:val="00A163DF"/>
    <w:rsid w:val="00A20A0D"/>
    <w:rsid w:val="00A20ACD"/>
    <w:rsid w:val="00A21F4C"/>
    <w:rsid w:val="00A24018"/>
    <w:rsid w:val="00A26C3A"/>
    <w:rsid w:val="00A31177"/>
    <w:rsid w:val="00A32C2C"/>
    <w:rsid w:val="00A3400E"/>
    <w:rsid w:val="00A346ED"/>
    <w:rsid w:val="00A36E43"/>
    <w:rsid w:val="00A375EF"/>
    <w:rsid w:val="00A40C35"/>
    <w:rsid w:val="00A40F3B"/>
    <w:rsid w:val="00A40F4F"/>
    <w:rsid w:val="00A42F9C"/>
    <w:rsid w:val="00A4612E"/>
    <w:rsid w:val="00A462F5"/>
    <w:rsid w:val="00A477A3"/>
    <w:rsid w:val="00A56DFC"/>
    <w:rsid w:val="00A5731A"/>
    <w:rsid w:val="00A574FA"/>
    <w:rsid w:val="00A60449"/>
    <w:rsid w:val="00A60EC7"/>
    <w:rsid w:val="00A62DC0"/>
    <w:rsid w:val="00A63A48"/>
    <w:rsid w:val="00A64039"/>
    <w:rsid w:val="00A6453D"/>
    <w:rsid w:val="00A6620F"/>
    <w:rsid w:val="00A67A6B"/>
    <w:rsid w:val="00A70DE0"/>
    <w:rsid w:val="00A7114C"/>
    <w:rsid w:val="00A73032"/>
    <w:rsid w:val="00A731CF"/>
    <w:rsid w:val="00A766E9"/>
    <w:rsid w:val="00A80A50"/>
    <w:rsid w:val="00A82A77"/>
    <w:rsid w:val="00A835D4"/>
    <w:rsid w:val="00A84443"/>
    <w:rsid w:val="00A845B6"/>
    <w:rsid w:val="00A8523D"/>
    <w:rsid w:val="00A855F2"/>
    <w:rsid w:val="00A86A24"/>
    <w:rsid w:val="00A91518"/>
    <w:rsid w:val="00A9789D"/>
    <w:rsid w:val="00AA10D7"/>
    <w:rsid w:val="00AA27A2"/>
    <w:rsid w:val="00AA446F"/>
    <w:rsid w:val="00AA4C1B"/>
    <w:rsid w:val="00AA7057"/>
    <w:rsid w:val="00AA7DD6"/>
    <w:rsid w:val="00AB09DF"/>
    <w:rsid w:val="00AB36AB"/>
    <w:rsid w:val="00AB36BD"/>
    <w:rsid w:val="00AB5046"/>
    <w:rsid w:val="00AB7EC0"/>
    <w:rsid w:val="00AC0573"/>
    <w:rsid w:val="00AC1C84"/>
    <w:rsid w:val="00AC46DC"/>
    <w:rsid w:val="00AC5B58"/>
    <w:rsid w:val="00AC5FB0"/>
    <w:rsid w:val="00AC7279"/>
    <w:rsid w:val="00AC75BD"/>
    <w:rsid w:val="00AC7C41"/>
    <w:rsid w:val="00AD1F52"/>
    <w:rsid w:val="00AD2521"/>
    <w:rsid w:val="00AD3205"/>
    <w:rsid w:val="00AD35F0"/>
    <w:rsid w:val="00AD5E8B"/>
    <w:rsid w:val="00AD5EF8"/>
    <w:rsid w:val="00AD71AE"/>
    <w:rsid w:val="00AD72D5"/>
    <w:rsid w:val="00AD7F62"/>
    <w:rsid w:val="00AE1F49"/>
    <w:rsid w:val="00AE242F"/>
    <w:rsid w:val="00AE264B"/>
    <w:rsid w:val="00AE51FD"/>
    <w:rsid w:val="00AE5AFA"/>
    <w:rsid w:val="00AF096C"/>
    <w:rsid w:val="00AF0F4A"/>
    <w:rsid w:val="00AF16F0"/>
    <w:rsid w:val="00AF2444"/>
    <w:rsid w:val="00AF25D0"/>
    <w:rsid w:val="00AF3A0D"/>
    <w:rsid w:val="00AF627B"/>
    <w:rsid w:val="00B019D2"/>
    <w:rsid w:val="00B028D3"/>
    <w:rsid w:val="00B053B3"/>
    <w:rsid w:val="00B05E07"/>
    <w:rsid w:val="00B0619C"/>
    <w:rsid w:val="00B11080"/>
    <w:rsid w:val="00B12C8D"/>
    <w:rsid w:val="00B13E65"/>
    <w:rsid w:val="00B1624F"/>
    <w:rsid w:val="00B201F0"/>
    <w:rsid w:val="00B24A35"/>
    <w:rsid w:val="00B25649"/>
    <w:rsid w:val="00B26E57"/>
    <w:rsid w:val="00B30EF5"/>
    <w:rsid w:val="00B328E9"/>
    <w:rsid w:val="00B34E7F"/>
    <w:rsid w:val="00B357D6"/>
    <w:rsid w:val="00B35E23"/>
    <w:rsid w:val="00B36100"/>
    <w:rsid w:val="00B36304"/>
    <w:rsid w:val="00B37555"/>
    <w:rsid w:val="00B442C8"/>
    <w:rsid w:val="00B524D9"/>
    <w:rsid w:val="00B53A32"/>
    <w:rsid w:val="00B54FE2"/>
    <w:rsid w:val="00B60B4B"/>
    <w:rsid w:val="00B62FBF"/>
    <w:rsid w:val="00B63D58"/>
    <w:rsid w:val="00B64D9D"/>
    <w:rsid w:val="00B672B0"/>
    <w:rsid w:val="00B72741"/>
    <w:rsid w:val="00B75A57"/>
    <w:rsid w:val="00B765A1"/>
    <w:rsid w:val="00B76D6F"/>
    <w:rsid w:val="00B76F69"/>
    <w:rsid w:val="00B80B9E"/>
    <w:rsid w:val="00B82A58"/>
    <w:rsid w:val="00B833A4"/>
    <w:rsid w:val="00B83983"/>
    <w:rsid w:val="00B84ECC"/>
    <w:rsid w:val="00B93FD1"/>
    <w:rsid w:val="00B94812"/>
    <w:rsid w:val="00B948EB"/>
    <w:rsid w:val="00BA0F47"/>
    <w:rsid w:val="00BA1376"/>
    <w:rsid w:val="00BA23A6"/>
    <w:rsid w:val="00BA2713"/>
    <w:rsid w:val="00BA3888"/>
    <w:rsid w:val="00BA6866"/>
    <w:rsid w:val="00BB02EC"/>
    <w:rsid w:val="00BB348C"/>
    <w:rsid w:val="00BB5E92"/>
    <w:rsid w:val="00BB65D0"/>
    <w:rsid w:val="00BB7858"/>
    <w:rsid w:val="00BB7903"/>
    <w:rsid w:val="00BC05D3"/>
    <w:rsid w:val="00BC1932"/>
    <w:rsid w:val="00BC3839"/>
    <w:rsid w:val="00BC3CF8"/>
    <w:rsid w:val="00BC49D8"/>
    <w:rsid w:val="00BC66F4"/>
    <w:rsid w:val="00BC696F"/>
    <w:rsid w:val="00BD0D4B"/>
    <w:rsid w:val="00BD0E80"/>
    <w:rsid w:val="00BD2AE0"/>
    <w:rsid w:val="00BD406A"/>
    <w:rsid w:val="00BD6480"/>
    <w:rsid w:val="00BD7A79"/>
    <w:rsid w:val="00BD7FE3"/>
    <w:rsid w:val="00BE0E44"/>
    <w:rsid w:val="00BE419D"/>
    <w:rsid w:val="00BE510D"/>
    <w:rsid w:val="00BE5263"/>
    <w:rsid w:val="00BE5957"/>
    <w:rsid w:val="00BE68E2"/>
    <w:rsid w:val="00BE7164"/>
    <w:rsid w:val="00BE71BD"/>
    <w:rsid w:val="00BE7F8E"/>
    <w:rsid w:val="00BF100C"/>
    <w:rsid w:val="00BF143B"/>
    <w:rsid w:val="00BF1473"/>
    <w:rsid w:val="00BF16F2"/>
    <w:rsid w:val="00BF308D"/>
    <w:rsid w:val="00BF42DC"/>
    <w:rsid w:val="00BF6966"/>
    <w:rsid w:val="00BF7207"/>
    <w:rsid w:val="00BF7A91"/>
    <w:rsid w:val="00C0029E"/>
    <w:rsid w:val="00C02B1C"/>
    <w:rsid w:val="00C0397E"/>
    <w:rsid w:val="00C0423F"/>
    <w:rsid w:val="00C04486"/>
    <w:rsid w:val="00C04B52"/>
    <w:rsid w:val="00C16014"/>
    <w:rsid w:val="00C1700E"/>
    <w:rsid w:val="00C17C3F"/>
    <w:rsid w:val="00C216D4"/>
    <w:rsid w:val="00C24B4D"/>
    <w:rsid w:val="00C24E92"/>
    <w:rsid w:val="00C25768"/>
    <w:rsid w:val="00C26E28"/>
    <w:rsid w:val="00C26F0E"/>
    <w:rsid w:val="00C30E8D"/>
    <w:rsid w:val="00C3468F"/>
    <w:rsid w:val="00C351C2"/>
    <w:rsid w:val="00C35955"/>
    <w:rsid w:val="00C4001D"/>
    <w:rsid w:val="00C400FB"/>
    <w:rsid w:val="00C4069A"/>
    <w:rsid w:val="00C41E29"/>
    <w:rsid w:val="00C42C4F"/>
    <w:rsid w:val="00C4313F"/>
    <w:rsid w:val="00C43668"/>
    <w:rsid w:val="00C46F9A"/>
    <w:rsid w:val="00C4759B"/>
    <w:rsid w:val="00C52889"/>
    <w:rsid w:val="00C5413E"/>
    <w:rsid w:val="00C54B01"/>
    <w:rsid w:val="00C56733"/>
    <w:rsid w:val="00C57C62"/>
    <w:rsid w:val="00C6007C"/>
    <w:rsid w:val="00C61345"/>
    <w:rsid w:val="00C627BE"/>
    <w:rsid w:val="00C62A18"/>
    <w:rsid w:val="00C63E1D"/>
    <w:rsid w:val="00C63E6A"/>
    <w:rsid w:val="00C65A12"/>
    <w:rsid w:val="00C66D97"/>
    <w:rsid w:val="00C713EF"/>
    <w:rsid w:val="00C71799"/>
    <w:rsid w:val="00C71AA7"/>
    <w:rsid w:val="00C724BD"/>
    <w:rsid w:val="00C7347C"/>
    <w:rsid w:val="00C7555F"/>
    <w:rsid w:val="00C75618"/>
    <w:rsid w:val="00C76438"/>
    <w:rsid w:val="00C77078"/>
    <w:rsid w:val="00C77F21"/>
    <w:rsid w:val="00C809C1"/>
    <w:rsid w:val="00C82C85"/>
    <w:rsid w:val="00C90AC0"/>
    <w:rsid w:val="00C90E0C"/>
    <w:rsid w:val="00C950EA"/>
    <w:rsid w:val="00C95383"/>
    <w:rsid w:val="00CA2A63"/>
    <w:rsid w:val="00CA3803"/>
    <w:rsid w:val="00CA38E1"/>
    <w:rsid w:val="00CA7BC0"/>
    <w:rsid w:val="00CA7C53"/>
    <w:rsid w:val="00CB0BE0"/>
    <w:rsid w:val="00CB1A9D"/>
    <w:rsid w:val="00CB3A46"/>
    <w:rsid w:val="00CB5A95"/>
    <w:rsid w:val="00CB653D"/>
    <w:rsid w:val="00CB70F0"/>
    <w:rsid w:val="00CC02AA"/>
    <w:rsid w:val="00CC271E"/>
    <w:rsid w:val="00CC2BE7"/>
    <w:rsid w:val="00CC4D44"/>
    <w:rsid w:val="00CC5802"/>
    <w:rsid w:val="00CC5DE0"/>
    <w:rsid w:val="00CD7D18"/>
    <w:rsid w:val="00CE1371"/>
    <w:rsid w:val="00CE2801"/>
    <w:rsid w:val="00CF0299"/>
    <w:rsid w:val="00CF0582"/>
    <w:rsid w:val="00CF0600"/>
    <w:rsid w:val="00CF2A75"/>
    <w:rsid w:val="00CF3AA1"/>
    <w:rsid w:val="00CF4E71"/>
    <w:rsid w:val="00CF5709"/>
    <w:rsid w:val="00CF6311"/>
    <w:rsid w:val="00CF6A59"/>
    <w:rsid w:val="00D000A7"/>
    <w:rsid w:val="00D01634"/>
    <w:rsid w:val="00D0219D"/>
    <w:rsid w:val="00D0263C"/>
    <w:rsid w:val="00D03388"/>
    <w:rsid w:val="00D03D1D"/>
    <w:rsid w:val="00D05BB2"/>
    <w:rsid w:val="00D066C2"/>
    <w:rsid w:val="00D10073"/>
    <w:rsid w:val="00D11564"/>
    <w:rsid w:val="00D11C74"/>
    <w:rsid w:val="00D12CD3"/>
    <w:rsid w:val="00D12EEE"/>
    <w:rsid w:val="00D1562D"/>
    <w:rsid w:val="00D1569C"/>
    <w:rsid w:val="00D17D85"/>
    <w:rsid w:val="00D20AEA"/>
    <w:rsid w:val="00D217FD"/>
    <w:rsid w:val="00D23C88"/>
    <w:rsid w:val="00D2535D"/>
    <w:rsid w:val="00D25724"/>
    <w:rsid w:val="00D26169"/>
    <w:rsid w:val="00D26659"/>
    <w:rsid w:val="00D2685F"/>
    <w:rsid w:val="00D3447E"/>
    <w:rsid w:val="00D34B79"/>
    <w:rsid w:val="00D34C4F"/>
    <w:rsid w:val="00D37253"/>
    <w:rsid w:val="00D403B2"/>
    <w:rsid w:val="00D40B54"/>
    <w:rsid w:val="00D4279A"/>
    <w:rsid w:val="00D44DE4"/>
    <w:rsid w:val="00D45C3C"/>
    <w:rsid w:val="00D50BC7"/>
    <w:rsid w:val="00D5212A"/>
    <w:rsid w:val="00D5331C"/>
    <w:rsid w:val="00D54960"/>
    <w:rsid w:val="00D5497E"/>
    <w:rsid w:val="00D557B9"/>
    <w:rsid w:val="00D558D1"/>
    <w:rsid w:val="00D56B2B"/>
    <w:rsid w:val="00D57E8C"/>
    <w:rsid w:val="00D61E86"/>
    <w:rsid w:val="00D62A94"/>
    <w:rsid w:val="00D62F76"/>
    <w:rsid w:val="00D63E88"/>
    <w:rsid w:val="00D6457D"/>
    <w:rsid w:val="00D64B2C"/>
    <w:rsid w:val="00D67BA6"/>
    <w:rsid w:val="00D67E4F"/>
    <w:rsid w:val="00D7043B"/>
    <w:rsid w:val="00D71A72"/>
    <w:rsid w:val="00D72734"/>
    <w:rsid w:val="00D7282E"/>
    <w:rsid w:val="00D8085C"/>
    <w:rsid w:val="00D82C9E"/>
    <w:rsid w:val="00D84329"/>
    <w:rsid w:val="00D8576F"/>
    <w:rsid w:val="00D87221"/>
    <w:rsid w:val="00D8789D"/>
    <w:rsid w:val="00D87ADF"/>
    <w:rsid w:val="00D94148"/>
    <w:rsid w:val="00D96A6A"/>
    <w:rsid w:val="00DA157C"/>
    <w:rsid w:val="00DA3E80"/>
    <w:rsid w:val="00DA601F"/>
    <w:rsid w:val="00DA662C"/>
    <w:rsid w:val="00DA7135"/>
    <w:rsid w:val="00DA75D8"/>
    <w:rsid w:val="00DB02CE"/>
    <w:rsid w:val="00DB201C"/>
    <w:rsid w:val="00DB50E9"/>
    <w:rsid w:val="00DB5D79"/>
    <w:rsid w:val="00DB5DC7"/>
    <w:rsid w:val="00DB6B17"/>
    <w:rsid w:val="00DC1A7B"/>
    <w:rsid w:val="00DC27E2"/>
    <w:rsid w:val="00DC54DB"/>
    <w:rsid w:val="00DC6D9E"/>
    <w:rsid w:val="00DC6FDB"/>
    <w:rsid w:val="00DC7624"/>
    <w:rsid w:val="00DC79B3"/>
    <w:rsid w:val="00DD10E9"/>
    <w:rsid w:val="00DD1981"/>
    <w:rsid w:val="00DD31E3"/>
    <w:rsid w:val="00DD4953"/>
    <w:rsid w:val="00DE0285"/>
    <w:rsid w:val="00DE0454"/>
    <w:rsid w:val="00DE0D34"/>
    <w:rsid w:val="00DE3F50"/>
    <w:rsid w:val="00DF12E7"/>
    <w:rsid w:val="00DF3BC9"/>
    <w:rsid w:val="00DF4707"/>
    <w:rsid w:val="00DF71FE"/>
    <w:rsid w:val="00E0161A"/>
    <w:rsid w:val="00E02D15"/>
    <w:rsid w:val="00E0373E"/>
    <w:rsid w:val="00E0486A"/>
    <w:rsid w:val="00E067F0"/>
    <w:rsid w:val="00E1117C"/>
    <w:rsid w:val="00E13ECC"/>
    <w:rsid w:val="00E14CA3"/>
    <w:rsid w:val="00E15335"/>
    <w:rsid w:val="00E1785A"/>
    <w:rsid w:val="00E20894"/>
    <w:rsid w:val="00E2122D"/>
    <w:rsid w:val="00E22A35"/>
    <w:rsid w:val="00E237F7"/>
    <w:rsid w:val="00E251E6"/>
    <w:rsid w:val="00E33CE7"/>
    <w:rsid w:val="00E341C9"/>
    <w:rsid w:val="00E342BE"/>
    <w:rsid w:val="00E34916"/>
    <w:rsid w:val="00E3721E"/>
    <w:rsid w:val="00E405C9"/>
    <w:rsid w:val="00E40AB8"/>
    <w:rsid w:val="00E410BF"/>
    <w:rsid w:val="00E417C7"/>
    <w:rsid w:val="00E426D6"/>
    <w:rsid w:val="00E43C70"/>
    <w:rsid w:val="00E43CF5"/>
    <w:rsid w:val="00E449ED"/>
    <w:rsid w:val="00E4559B"/>
    <w:rsid w:val="00E4704C"/>
    <w:rsid w:val="00E50050"/>
    <w:rsid w:val="00E507F7"/>
    <w:rsid w:val="00E519C4"/>
    <w:rsid w:val="00E53CBC"/>
    <w:rsid w:val="00E53E70"/>
    <w:rsid w:val="00E54B2A"/>
    <w:rsid w:val="00E55BA4"/>
    <w:rsid w:val="00E579BD"/>
    <w:rsid w:val="00E6397A"/>
    <w:rsid w:val="00E63A38"/>
    <w:rsid w:val="00E6418B"/>
    <w:rsid w:val="00E652B3"/>
    <w:rsid w:val="00E669F1"/>
    <w:rsid w:val="00E670F0"/>
    <w:rsid w:val="00E6734D"/>
    <w:rsid w:val="00E7011C"/>
    <w:rsid w:val="00E73D5F"/>
    <w:rsid w:val="00E73E1B"/>
    <w:rsid w:val="00E80FC7"/>
    <w:rsid w:val="00E81EF5"/>
    <w:rsid w:val="00E82D9C"/>
    <w:rsid w:val="00E836AB"/>
    <w:rsid w:val="00E83F66"/>
    <w:rsid w:val="00E8420B"/>
    <w:rsid w:val="00E84C87"/>
    <w:rsid w:val="00E85CE7"/>
    <w:rsid w:val="00E86BDF"/>
    <w:rsid w:val="00E92BD4"/>
    <w:rsid w:val="00E93133"/>
    <w:rsid w:val="00E951FB"/>
    <w:rsid w:val="00E957F8"/>
    <w:rsid w:val="00E95F77"/>
    <w:rsid w:val="00E97225"/>
    <w:rsid w:val="00EA0813"/>
    <w:rsid w:val="00EA38B9"/>
    <w:rsid w:val="00EB37E4"/>
    <w:rsid w:val="00EB4B61"/>
    <w:rsid w:val="00EB56EE"/>
    <w:rsid w:val="00EB68A0"/>
    <w:rsid w:val="00EC1629"/>
    <w:rsid w:val="00EC3015"/>
    <w:rsid w:val="00ED0F04"/>
    <w:rsid w:val="00ED2086"/>
    <w:rsid w:val="00ED2094"/>
    <w:rsid w:val="00ED21DD"/>
    <w:rsid w:val="00ED2474"/>
    <w:rsid w:val="00ED2496"/>
    <w:rsid w:val="00ED29FD"/>
    <w:rsid w:val="00ED432A"/>
    <w:rsid w:val="00ED57E8"/>
    <w:rsid w:val="00EE0546"/>
    <w:rsid w:val="00EE1384"/>
    <w:rsid w:val="00EE2E83"/>
    <w:rsid w:val="00EE334A"/>
    <w:rsid w:val="00EE37FC"/>
    <w:rsid w:val="00EE3CDF"/>
    <w:rsid w:val="00EE6D7C"/>
    <w:rsid w:val="00EF1DB3"/>
    <w:rsid w:val="00EF63AF"/>
    <w:rsid w:val="00EF665A"/>
    <w:rsid w:val="00EF68A4"/>
    <w:rsid w:val="00F0091A"/>
    <w:rsid w:val="00F022CF"/>
    <w:rsid w:val="00F0529B"/>
    <w:rsid w:val="00F07D26"/>
    <w:rsid w:val="00F07F85"/>
    <w:rsid w:val="00F11F18"/>
    <w:rsid w:val="00F12B2C"/>
    <w:rsid w:val="00F13634"/>
    <w:rsid w:val="00F15259"/>
    <w:rsid w:val="00F17DFF"/>
    <w:rsid w:val="00F21B62"/>
    <w:rsid w:val="00F230D5"/>
    <w:rsid w:val="00F238C7"/>
    <w:rsid w:val="00F32785"/>
    <w:rsid w:val="00F328C4"/>
    <w:rsid w:val="00F32A2D"/>
    <w:rsid w:val="00F3440B"/>
    <w:rsid w:val="00F3564F"/>
    <w:rsid w:val="00F357F4"/>
    <w:rsid w:val="00F35F7A"/>
    <w:rsid w:val="00F37834"/>
    <w:rsid w:val="00F40EF2"/>
    <w:rsid w:val="00F411B4"/>
    <w:rsid w:val="00F44A7F"/>
    <w:rsid w:val="00F44FFF"/>
    <w:rsid w:val="00F45110"/>
    <w:rsid w:val="00F46717"/>
    <w:rsid w:val="00F4706C"/>
    <w:rsid w:val="00F53446"/>
    <w:rsid w:val="00F53E58"/>
    <w:rsid w:val="00F550BF"/>
    <w:rsid w:val="00F56FF1"/>
    <w:rsid w:val="00F60631"/>
    <w:rsid w:val="00F65286"/>
    <w:rsid w:val="00F70066"/>
    <w:rsid w:val="00F7086A"/>
    <w:rsid w:val="00F727F4"/>
    <w:rsid w:val="00F752BD"/>
    <w:rsid w:val="00F76535"/>
    <w:rsid w:val="00F77009"/>
    <w:rsid w:val="00F81B42"/>
    <w:rsid w:val="00F83FE2"/>
    <w:rsid w:val="00F8443C"/>
    <w:rsid w:val="00F84E94"/>
    <w:rsid w:val="00F85898"/>
    <w:rsid w:val="00F85DFB"/>
    <w:rsid w:val="00F86047"/>
    <w:rsid w:val="00F8627A"/>
    <w:rsid w:val="00F92637"/>
    <w:rsid w:val="00F92905"/>
    <w:rsid w:val="00F94CDD"/>
    <w:rsid w:val="00F9659E"/>
    <w:rsid w:val="00F9690B"/>
    <w:rsid w:val="00FA135C"/>
    <w:rsid w:val="00FA1F2F"/>
    <w:rsid w:val="00FA2C9B"/>
    <w:rsid w:val="00FA5903"/>
    <w:rsid w:val="00FA6BB2"/>
    <w:rsid w:val="00FA6E85"/>
    <w:rsid w:val="00FB10AE"/>
    <w:rsid w:val="00FB1DDA"/>
    <w:rsid w:val="00FB330B"/>
    <w:rsid w:val="00FB3396"/>
    <w:rsid w:val="00FB592E"/>
    <w:rsid w:val="00FB6B6F"/>
    <w:rsid w:val="00FB71E9"/>
    <w:rsid w:val="00FB7B73"/>
    <w:rsid w:val="00FC4B23"/>
    <w:rsid w:val="00FC4EDE"/>
    <w:rsid w:val="00FC4FA5"/>
    <w:rsid w:val="00FC5235"/>
    <w:rsid w:val="00FC6B91"/>
    <w:rsid w:val="00FC7A83"/>
    <w:rsid w:val="00FD22A5"/>
    <w:rsid w:val="00FD4D98"/>
    <w:rsid w:val="00FD750E"/>
    <w:rsid w:val="00FE03CD"/>
    <w:rsid w:val="00FE0887"/>
    <w:rsid w:val="00FE1624"/>
    <w:rsid w:val="00FE32D4"/>
    <w:rsid w:val="00FE4847"/>
    <w:rsid w:val="00FE7DDB"/>
    <w:rsid w:val="00FF0371"/>
    <w:rsid w:val="00FF0520"/>
    <w:rsid w:val="00FF1A5B"/>
    <w:rsid w:val="00FF3885"/>
    <w:rsid w:val="00FF4263"/>
    <w:rsid w:val="00FF494E"/>
    <w:rsid w:val="00FF6718"/>
    <w:rsid w:val="00FF6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5F4BC4"/>
  <w15:docId w15:val="{4A13A325-800A-465F-8C50-BB0AB2128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 w:unhideWhenUsed="1" w:qFormat="1"/>
    <w:lsdException w:name="table of figures" w:semiHidden="1" w:unhideWhenUsed="1"/>
    <w:lsdException w:name="envelope address" w:semiHidden="1" w:uiPriority="9" w:unhideWhenUsed="1"/>
    <w:lsdException w:name="envelope return" w:semiHidden="1" w:uiPriority="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5"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qFormat="1"/>
    <w:lsdException w:name="List Number" w:semiHidden="1" w:uiPriority="3" w:unhideWhenUsed="1" w:qFormat="1"/>
    <w:lsdException w:name="List 2" w:semiHidden="1"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 w:unhideWhenUsed="1"/>
    <w:lsdException w:name="List Bullet 4" w:semiHidden="1" w:uiPriority="9" w:unhideWhenUsed="1"/>
    <w:lsdException w:name="List Bullet 5" w:semiHidden="1" w:uiPriority="9" w:unhideWhenUsed="1"/>
    <w:lsdException w:name="List Number 2" w:semiHidden="1" w:uiPriority="3" w:unhideWhenUsed="1"/>
    <w:lsdException w:name="List Number 3" w:semiHidden="1" w:uiPriority="3" w:unhideWhenUsed="1"/>
    <w:lsdException w:name="List Number 4" w:semiHidden="1" w:uiPriority="3" w:unhideWhenUsed="1"/>
    <w:lsdException w:name="List Number 5" w:semiHidden="1" w:uiPriority="3" w:unhideWhenUsed="1"/>
    <w:lsdException w:name="Title" w:uiPriority="3" w:qFormat="1"/>
    <w:lsdException w:name="Closing" w:semiHidden="1" w:uiPriority="9" w:unhideWhenUsed="1"/>
    <w:lsdException w:name="Signature" w:semiHidden="1" w:uiPriority="5"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 w:unhideWhenUsed="1"/>
    <w:lsdException w:name="List Continue 2" w:semiHidden="1" w:uiPriority="9" w:unhideWhenUsed="1"/>
    <w:lsdException w:name="List Continue 3" w:semiHidden="1" w:uiPriority="9" w:unhideWhenUsed="1"/>
    <w:lsdException w:name="List Continue 4" w:semiHidden="1" w:uiPriority="9" w:unhideWhenUsed="1"/>
    <w:lsdException w:name="List Continue 5" w:semiHidden="1" w:uiPriority="9" w:unhideWhenUsed="1"/>
    <w:lsdException w:name="Message Header" w:semiHidden="1" w:uiPriority="3" w:unhideWhenUsed="1"/>
    <w:lsdException w:name="Subtitle" w:uiPriority="5" w:qFormat="1"/>
    <w:lsdException w:name="Salutation" w:semiHidden="1" w:unhideWhenUsed="1"/>
    <w:lsdException w:name="Date" w:semiHidden="1" w:uiPriority="9" w:unhideWhenUsed="1"/>
    <w:lsdException w:name="Body Text First Indent" w:semiHidden="1" w:uiPriority="99" w:unhideWhenUsed="1"/>
    <w:lsdException w:name="Body Text First Indent 2" w:semiHidden="1" w:uiPriority="99" w:unhideWhenUsed="1"/>
    <w:lsdException w:name="Note Heading" w:semiHidden="1" w:uiPriority="5"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 w:unhideWhenUsed="1"/>
    <w:lsdException w:name="Strong" w:uiPriority="22" w:qFormat="1"/>
    <w:lsdException w:name="Emphasis" w:uiPriority="20" w:qFormat="1"/>
    <w:lsdException w:name="Document Map" w:semiHidden="1" w:uiPriority="9" w:unhideWhenUsed="1"/>
    <w:lsdException w:name="Plain Text" w:semiHidden="1" w:uiPriority="99" w:unhideWhenUsed="1"/>
    <w:lsdException w:name="E-mail Signature" w:semiHidden="1" w:uiPriority="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37E4"/>
    <w:pPr>
      <w:spacing w:after="0" w:line="240" w:lineRule="auto"/>
    </w:pPr>
    <w:rPr>
      <w:rFonts w:ascii="Times New Roman" w:eastAsia="Calibri" w:hAnsi="Times New Roman" w:cs="Times New Roman"/>
      <w:sz w:val="24"/>
      <w:szCs w:val="24"/>
      <w:lang w:val="en-GB" w:eastAsia="pl-PL"/>
    </w:rPr>
  </w:style>
  <w:style w:type="paragraph" w:styleId="Nagwek1">
    <w:name w:val="heading 1"/>
    <w:basedOn w:val="Normalny"/>
    <w:next w:val="akapit"/>
    <w:link w:val="Nagwek1Znak1"/>
    <w:uiPriority w:val="99"/>
    <w:qFormat/>
    <w:rsid w:val="00E22A35"/>
    <w:pPr>
      <w:keepNext/>
      <w:numPr>
        <w:numId w:val="19"/>
      </w:numPr>
      <w:spacing w:before="240" w:after="120" w:line="420" w:lineRule="auto"/>
      <w:jc w:val="both"/>
      <w:outlineLvl w:val="0"/>
    </w:pPr>
    <w:rPr>
      <w:rFonts w:ascii="Arial" w:hAnsi="Arial" w:cs="Arial"/>
      <w:b/>
      <w:bCs/>
      <w:kern w:val="28"/>
      <w:lang w:val="pl-PL" w:eastAsia="x-none"/>
    </w:rPr>
  </w:style>
  <w:style w:type="paragraph" w:styleId="Nagwek2">
    <w:name w:val="heading 2"/>
    <w:basedOn w:val="Normalny"/>
    <w:next w:val="akapit"/>
    <w:link w:val="Nagwek2Znak"/>
    <w:autoRedefine/>
    <w:qFormat/>
    <w:rsid w:val="002A2FCD"/>
    <w:pPr>
      <w:keepNext/>
      <w:keepLines/>
      <w:numPr>
        <w:ilvl w:val="1"/>
        <w:numId w:val="19"/>
      </w:numPr>
      <w:spacing w:before="360" w:line="360" w:lineRule="auto"/>
      <w:ind w:left="426" w:hanging="426"/>
      <w:contextualSpacing/>
      <w:jc w:val="both"/>
      <w:outlineLvl w:val="1"/>
    </w:pPr>
    <w:rPr>
      <w:rFonts w:asciiTheme="minorHAnsi" w:hAnsiTheme="minorHAnsi" w:cstheme="minorHAnsi"/>
      <w:b/>
      <w:bCs/>
      <w:lang w:val="pl-PL" w:eastAsia="x-none"/>
    </w:rPr>
  </w:style>
  <w:style w:type="paragraph" w:styleId="Nagwek3">
    <w:name w:val="heading 3"/>
    <w:basedOn w:val="Nagwek2"/>
    <w:next w:val="akapit"/>
    <w:link w:val="Nagwek3Znak1"/>
    <w:qFormat/>
    <w:rsid w:val="00C75618"/>
    <w:pPr>
      <w:numPr>
        <w:ilvl w:val="2"/>
      </w:numPr>
      <w:spacing w:before="120"/>
      <w:ind w:left="680" w:hanging="680"/>
      <w:outlineLvl w:val="2"/>
    </w:pPr>
    <w:rPr>
      <w:b w:val="0"/>
      <w:sz w:val="20"/>
    </w:rPr>
  </w:style>
  <w:style w:type="paragraph" w:styleId="Nagwek4">
    <w:name w:val="heading 4"/>
    <w:basedOn w:val="Nagwek3"/>
    <w:next w:val="akapit"/>
    <w:link w:val="Nagwek4Znak1"/>
    <w:autoRedefine/>
    <w:qFormat/>
    <w:rsid w:val="002B7192"/>
    <w:pPr>
      <w:numPr>
        <w:ilvl w:val="3"/>
      </w:numPr>
      <w:tabs>
        <w:tab w:val="left" w:pos="993"/>
      </w:tabs>
      <w:outlineLvl w:val="3"/>
    </w:pPr>
    <w:rPr>
      <w:color w:val="000000" w:themeColor="text1"/>
    </w:rPr>
  </w:style>
  <w:style w:type="paragraph" w:styleId="Nagwek5">
    <w:name w:val="heading 5"/>
    <w:basedOn w:val="Normalny"/>
    <w:next w:val="akapit"/>
    <w:link w:val="Nagwek5Znak"/>
    <w:qFormat/>
    <w:rsid w:val="00BE68E2"/>
    <w:pPr>
      <w:keepNext/>
      <w:keepLines/>
      <w:numPr>
        <w:ilvl w:val="4"/>
        <w:numId w:val="19"/>
      </w:numPr>
      <w:spacing w:before="120" w:after="120" w:line="336" w:lineRule="auto"/>
      <w:ind w:left="1134"/>
      <w:contextualSpacing/>
      <w:outlineLvl w:val="4"/>
    </w:pPr>
    <w:rPr>
      <w:rFonts w:ascii="Arial" w:hAnsi="Arial"/>
      <w:bCs/>
      <w:sz w:val="20"/>
      <w:szCs w:val="20"/>
      <w:lang w:val="x-none"/>
    </w:rPr>
  </w:style>
  <w:style w:type="paragraph" w:styleId="Nagwek6">
    <w:name w:val="heading 6"/>
    <w:basedOn w:val="Nagwek5"/>
    <w:next w:val="akapit"/>
    <w:link w:val="Nagwek6Znak"/>
    <w:qFormat/>
    <w:rsid w:val="00B30EF5"/>
    <w:pPr>
      <w:numPr>
        <w:ilvl w:val="5"/>
      </w:numPr>
      <w:outlineLvl w:val="5"/>
    </w:pPr>
  </w:style>
  <w:style w:type="paragraph" w:styleId="Nagwek7">
    <w:name w:val="heading 7"/>
    <w:basedOn w:val="Normalny"/>
    <w:next w:val="akapit"/>
    <w:link w:val="Nagwek7Znak"/>
    <w:qFormat/>
    <w:rsid w:val="00B30EF5"/>
    <w:pPr>
      <w:numPr>
        <w:ilvl w:val="6"/>
        <w:numId w:val="19"/>
      </w:numPr>
      <w:spacing w:before="120" w:after="120" w:line="336" w:lineRule="auto"/>
      <w:outlineLvl w:val="6"/>
    </w:pPr>
    <w:rPr>
      <w:rFonts w:ascii="Arial" w:hAnsi="Arial"/>
      <w:b/>
      <w:bCs/>
      <w:sz w:val="20"/>
      <w:szCs w:val="20"/>
      <w:lang w:val="x-none"/>
    </w:rPr>
  </w:style>
  <w:style w:type="paragraph" w:styleId="Nagwek8">
    <w:name w:val="heading 8"/>
    <w:basedOn w:val="Normalny"/>
    <w:next w:val="akapit"/>
    <w:link w:val="Nagwek8Znak"/>
    <w:qFormat/>
    <w:rsid w:val="00B30EF5"/>
    <w:pPr>
      <w:numPr>
        <w:ilvl w:val="7"/>
        <w:numId w:val="19"/>
      </w:numPr>
      <w:spacing w:before="120" w:after="120" w:line="336" w:lineRule="auto"/>
      <w:outlineLvl w:val="7"/>
    </w:pPr>
    <w:rPr>
      <w:rFonts w:ascii="Arial" w:hAnsi="Arial"/>
      <w:b/>
      <w:bCs/>
      <w:sz w:val="20"/>
      <w:szCs w:val="20"/>
      <w:lang w:val="x-none"/>
    </w:rPr>
  </w:style>
  <w:style w:type="paragraph" w:styleId="Nagwek9">
    <w:name w:val="heading 9"/>
    <w:aliases w:val="nagłówek tabeli"/>
    <w:basedOn w:val="Normalny"/>
    <w:next w:val="Normalny"/>
    <w:link w:val="Nagwek9Znak"/>
    <w:qFormat/>
    <w:rsid w:val="00B30EF5"/>
    <w:pPr>
      <w:numPr>
        <w:ilvl w:val="8"/>
        <w:numId w:val="19"/>
      </w:numPr>
      <w:spacing w:before="240" w:after="60"/>
      <w:outlineLvl w:val="8"/>
    </w:pPr>
    <w:rPr>
      <w:rFonts w:ascii="Arial" w:hAnsi="Arial"/>
      <w:b/>
      <w:bCs/>
      <w:sz w:val="18"/>
      <w:szCs w:val="1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basedOn w:val="Domylnaczcionkaakapitu"/>
    <w:link w:val="Nagwek1"/>
    <w:uiPriority w:val="99"/>
    <w:rsid w:val="00E22A35"/>
    <w:rPr>
      <w:rFonts w:ascii="Arial" w:eastAsia="Calibri" w:hAnsi="Arial" w:cs="Arial"/>
      <w:b/>
      <w:bCs/>
      <w:kern w:val="28"/>
      <w:sz w:val="24"/>
      <w:szCs w:val="24"/>
      <w:lang w:eastAsia="x-none"/>
    </w:rPr>
  </w:style>
  <w:style w:type="character" w:customStyle="1" w:styleId="Nagwek2Znak">
    <w:name w:val="Nagłówek 2 Znak"/>
    <w:basedOn w:val="Domylnaczcionkaakapitu"/>
    <w:link w:val="Nagwek2"/>
    <w:rsid w:val="002A2FCD"/>
    <w:rPr>
      <w:rFonts w:eastAsia="Calibri" w:cstheme="minorHAnsi"/>
      <w:b/>
      <w:bCs/>
      <w:sz w:val="24"/>
      <w:szCs w:val="24"/>
      <w:lang w:eastAsia="x-none"/>
    </w:rPr>
  </w:style>
  <w:style w:type="character" w:customStyle="1" w:styleId="Nagwek3Znak1">
    <w:name w:val="Nagłówek 3 Znak1"/>
    <w:basedOn w:val="Domylnaczcionkaakapitu"/>
    <w:link w:val="Nagwek3"/>
    <w:rsid w:val="00C75618"/>
    <w:rPr>
      <w:rFonts w:eastAsia="Calibri" w:cstheme="minorHAnsi"/>
      <w:bCs/>
      <w:sz w:val="20"/>
      <w:szCs w:val="24"/>
      <w:lang w:eastAsia="x-none"/>
    </w:rPr>
  </w:style>
  <w:style w:type="character" w:customStyle="1" w:styleId="Nagwek4Znak1">
    <w:name w:val="Nagłówek 4 Znak1"/>
    <w:basedOn w:val="Domylnaczcionkaakapitu"/>
    <w:link w:val="Nagwek4"/>
    <w:rsid w:val="002B7192"/>
    <w:rPr>
      <w:rFonts w:eastAsia="Calibri" w:cstheme="minorHAnsi"/>
      <w:bCs/>
      <w:color w:val="000000" w:themeColor="text1"/>
      <w:sz w:val="20"/>
      <w:szCs w:val="24"/>
      <w:lang w:eastAsia="x-none"/>
    </w:rPr>
  </w:style>
  <w:style w:type="character" w:customStyle="1" w:styleId="Nagwek5Znak">
    <w:name w:val="Nagłówek 5 Znak"/>
    <w:basedOn w:val="Domylnaczcionkaakapitu"/>
    <w:link w:val="Nagwek5"/>
    <w:rsid w:val="00BE68E2"/>
    <w:rPr>
      <w:rFonts w:ascii="Arial" w:eastAsia="Calibri" w:hAnsi="Arial" w:cs="Times New Roman"/>
      <w:bCs/>
      <w:sz w:val="20"/>
      <w:szCs w:val="20"/>
      <w:lang w:val="x-none" w:eastAsia="pl-PL"/>
    </w:rPr>
  </w:style>
  <w:style w:type="character" w:customStyle="1" w:styleId="Nagwek6Znak">
    <w:name w:val="Nagłówek 6 Znak"/>
    <w:basedOn w:val="Domylnaczcionkaakapitu"/>
    <w:link w:val="Nagwek6"/>
    <w:rsid w:val="00B30EF5"/>
    <w:rPr>
      <w:rFonts w:ascii="Arial" w:eastAsia="Calibri" w:hAnsi="Arial" w:cs="Times New Roman"/>
      <w:bCs/>
      <w:sz w:val="20"/>
      <w:szCs w:val="20"/>
      <w:lang w:val="x-none" w:eastAsia="pl-PL"/>
    </w:rPr>
  </w:style>
  <w:style w:type="character" w:customStyle="1" w:styleId="Nagwek7Znak">
    <w:name w:val="Nagłówek 7 Znak"/>
    <w:basedOn w:val="Domylnaczcionkaakapitu"/>
    <w:link w:val="Nagwek7"/>
    <w:rsid w:val="00B30EF5"/>
    <w:rPr>
      <w:rFonts w:ascii="Arial" w:eastAsia="Calibri" w:hAnsi="Arial" w:cs="Times New Roman"/>
      <w:b/>
      <w:bCs/>
      <w:sz w:val="20"/>
      <w:szCs w:val="20"/>
      <w:lang w:val="x-none" w:eastAsia="pl-PL"/>
    </w:rPr>
  </w:style>
  <w:style w:type="character" w:customStyle="1" w:styleId="Nagwek8Znak">
    <w:name w:val="Nagłówek 8 Znak"/>
    <w:basedOn w:val="Domylnaczcionkaakapitu"/>
    <w:link w:val="Nagwek8"/>
    <w:rsid w:val="00B30EF5"/>
    <w:rPr>
      <w:rFonts w:ascii="Arial" w:eastAsia="Calibri" w:hAnsi="Arial" w:cs="Times New Roman"/>
      <w:b/>
      <w:bCs/>
      <w:sz w:val="20"/>
      <w:szCs w:val="20"/>
      <w:lang w:val="x-none" w:eastAsia="pl-PL"/>
    </w:rPr>
  </w:style>
  <w:style w:type="character" w:customStyle="1" w:styleId="Nagwek9Znak">
    <w:name w:val="Nagłówek 9 Znak"/>
    <w:aliases w:val="nagłówek tabeli Znak"/>
    <w:basedOn w:val="Domylnaczcionkaakapitu"/>
    <w:link w:val="Nagwek9"/>
    <w:rsid w:val="00B30EF5"/>
    <w:rPr>
      <w:rFonts w:ascii="Arial" w:eastAsia="Calibri" w:hAnsi="Arial" w:cs="Times New Roman"/>
      <w:b/>
      <w:bCs/>
      <w:sz w:val="18"/>
      <w:szCs w:val="18"/>
      <w:lang w:val="x-none" w:eastAsia="pl-PL"/>
    </w:rPr>
  </w:style>
  <w:style w:type="character" w:customStyle="1" w:styleId="Nagwek1Znak">
    <w:name w:val="Nagłówek 1 Znak"/>
    <w:aliases w:val="Gliederung1 Znak"/>
    <w:rsid w:val="00B30EF5"/>
    <w:rPr>
      <w:rFonts w:ascii="Cambria" w:hAnsi="Cambria" w:cs="Cambria"/>
      <w:b/>
      <w:bCs/>
      <w:color w:val="auto"/>
      <w:sz w:val="28"/>
      <w:szCs w:val="28"/>
      <w:lang w:val="x-none" w:eastAsia="pl-PL"/>
    </w:rPr>
  </w:style>
  <w:style w:type="character" w:customStyle="1" w:styleId="Nagwek3Znak">
    <w:name w:val="Nagłówek 3 Znak"/>
    <w:semiHidden/>
    <w:rsid w:val="00B30EF5"/>
    <w:rPr>
      <w:rFonts w:ascii="Cambria" w:hAnsi="Cambria" w:cs="Cambria"/>
      <w:b/>
      <w:bCs/>
      <w:color w:val="auto"/>
      <w:sz w:val="24"/>
      <w:szCs w:val="24"/>
      <w:lang w:val="x-none" w:eastAsia="pl-PL"/>
    </w:rPr>
  </w:style>
  <w:style w:type="character" w:customStyle="1" w:styleId="Nagwek4Znak">
    <w:name w:val="Nagłówek 4 Znak"/>
    <w:semiHidden/>
    <w:rsid w:val="00B30EF5"/>
    <w:rPr>
      <w:rFonts w:ascii="Cambria" w:hAnsi="Cambria" w:cs="Cambria"/>
      <w:b/>
      <w:bCs/>
      <w:i/>
      <w:iCs/>
      <w:color w:val="auto"/>
      <w:sz w:val="24"/>
      <w:szCs w:val="24"/>
      <w:lang w:val="x-none" w:eastAsia="pl-PL"/>
    </w:rPr>
  </w:style>
  <w:style w:type="paragraph" w:customStyle="1" w:styleId="akapit">
    <w:name w:val="akapit"/>
    <w:basedOn w:val="Normalny"/>
    <w:link w:val="akapitZnak3"/>
    <w:qFormat/>
    <w:rsid w:val="00D40B54"/>
    <w:pPr>
      <w:spacing w:before="120" w:after="120" w:line="312" w:lineRule="auto"/>
      <w:ind w:left="992"/>
      <w:jc w:val="both"/>
    </w:pPr>
    <w:rPr>
      <w:rFonts w:ascii="Arial" w:hAnsi="Arial" w:cs="Arial"/>
      <w:sz w:val="20"/>
      <w:szCs w:val="20"/>
      <w:lang w:val="pl-PL" w:eastAsia="x-none"/>
    </w:rPr>
  </w:style>
  <w:style w:type="character" w:customStyle="1" w:styleId="akapitZnak1">
    <w:name w:val="akapit Znak1"/>
    <w:rsid w:val="00B30EF5"/>
    <w:rPr>
      <w:rFonts w:ascii="Arial" w:hAnsi="Arial" w:cs="Arial"/>
      <w:lang w:val="pl-PL" w:eastAsia="pl-PL"/>
    </w:rPr>
  </w:style>
  <w:style w:type="paragraph" w:styleId="Nagwek">
    <w:name w:val="header"/>
    <w:aliases w:val="Nagłówek strony1,Nagłówek strony 1,Nagłówek strony,Nagłówek strony nieparzystej"/>
    <w:basedOn w:val="Normalny"/>
    <w:link w:val="NagwekZnak"/>
    <w:uiPriority w:val="99"/>
    <w:rsid w:val="00B30EF5"/>
    <w:pPr>
      <w:tabs>
        <w:tab w:val="center" w:pos="4536"/>
        <w:tab w:val="right" w:pos="9072"/>
      </w:tabs>
    </w:pPr>
    <w:rPr>
      <w:lang w:val="x-none"/>
    </w:rPr>
  </w:style>
  <w:style w:type="character" w:customStyle="1" w:styleId="NagwekZnak">
    <w:name w:val="Nagłówek Znak"/>
    <w:aliases w:val="Nagłówek strony1 Znak,Nagłówek strony 1 Znak,Nagłówek strony Znak,Nagłówek strony nieparzystej Znak"/>
    <w:basedOn w:val="Domylnaczcionkaakapitu"/>
    <w:link w:val="Nagwek"/>
    <w:uiPriority w:val="99"/>
    <w:rsid w:val="00B30EF5"/>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B30EF5"/>
    <w:pPr>
      <w:tabs>
        <w:tab w:val="center" w:pos="4536"/>
        <w:tab w:val="right" w:pos="9072"/>
      </w:tabs>
    </w:pPr>
    <w:rPr>
      <w:lang w:val="x-none"/>
    </w:rPr>
  </w:style>
  <w:style w:type="character" w:customStyle="1" w:styleId="StopkaZnak">
    <w:name w:val="Stopka Znak"/>
    <w:basedOn w:val="Domylnaczcionkaakapitu"/>
    <w:link w:val="Stopka"/>
    <w:uiPriority w:val="99"/>
    <w:rsid w:val="00B30EF5"/>
    <w:rPr>
      <w:rFonts w:ascii="Times New Roman" w:eastAsia="Calibri" w:hAnsi="Times New Roman" w:cs="Times New Roman"/>
      <w:sz w:val="24"/>
      <w:szCs w:val="24"/>
      <w:lang w:val="x-none" w:eastAsia="pl-PL"/>
    </w:rPr>
  </w:style>
  <w:style w:type="character" w:styleId="Numerstrony">
    <w:name w:val="page number"/>
    <w:uiPriority w:val="5"/>
    <w:rsid w:val="00B30EF5"/>
    <w:rPr>
      <w:rFonts w:cs="Times New Roman"/>
    </w:rPr>
  </w:style>
  <w:style w:type="paragraph" w:styleId="Zwrotgrzecznociowy">
    <w:name w:val="Salutation"/>
    <w:basedOn w:val="Normalny"/>
    <w:next w:val="Normalny"/>
    <w:link w:val="ZwrotgrzecznociowyZnak"/>
    <w:rsid w:val="00B30EF5"/>
    <w:pPr>
      <w:spacing w:before="240" w:after="240" w:line="240" w:lineRule="atLeast"/>
    </w:pPr>
    <w:rPr>
      <w:rFonts w:ascii="Garamond" w:hAnsi="Garamond"/>
      <w:kern w:val="18"/>
      <w:sz w:val="20"/>
      <w:szCs w:val="20"/>
      <w:lang w:val="x-none"/>
    </w:rPr>
  </w:style>
  <w:style w:type="character" w:customStyle="1" w:styleId="ZwrotgrzecznociowyZnak">
    <w:name w:val="Zwrot grzecznościowy Znak"/>
    <w:basedOn w:val="Domylnaczcionkaakapitu"/>
    <w:link w:val="Zwrotgrzecznociowy"/>
    <w:rsid w:val="00B30EF5"/>
    <w:rPr>
      <w:rFonts w:ascii="Garamond" w:eastAsia="Calibri" w:hAnsi="Garamond" w:cs="Times New Roman"/>
      <w:kern w:val="18"/>
      <w:sz w:val="20"/>
      <w:szCs w:val="20"/>
      <w:lang w:val="x-none" w:eastAsia="pl-PL"/>
    </w:rPr>
  </w:style>
  <w:style w:type="paragraph" w:customStyle="1" w:styleId="Ramki">
    <w:name w:val="Ramki"/>
    <w:basedOn w:val="Normalny"/>
    <w:autoRedefine/>
    <w:rsid w:val="00B30EF5"/>
    <w:pPr>
      <w:jc w:val="center"/>
    </w:pPr>
    <w:rPr>
      <w:sz w:val="20"/>
      <w:szCs w:val="20"/>
    </w:rPr>
  </w:style>
  <w:style w:type="character" w:customStyle="1" w:styleId="ZwykytekstZnak">
    <w:name w:val="Zwykły tekst Znak"/>
    <w:semiHidden/>
    <w:rsid w:val="00B30EF5"/>
    <w:rPr>
      <w:rFonts w:ascii="Courier New" w:hAnsi="Courier New" w:cs="Courier New"/>
      <w:sz w:val="24"/>
      <w:szCs w:val="24"/>
      <w:lang w:val="en-GB" w:eastAsia="x-none"/>
    </w:rPr>
  </w:style>
  <w:style w:type="paragraph" w:styleId="Spistreci1">
    <w:name w:val="toc 1"/>
    <w:basedOn w:val="Normalny"/>
    <w:next w:val="Normalny"/>
    <w:autoRedefine/>
    <w:uiPriority w:val="39"/>
    <w:rsid w:val="00DC7624"/>
    <w:pPr>
      <w:tabs>
        <w:tab w:val="left" w:pos="993"/>
        <w:tab w:val="right" w:leader="dot" w:pos="9060"/>
      </w:tabs>
      <w:spacing w:line="360" w:lineRule="auto"/>
      <w:ind w:left="992" w:hanging="992"/>
    </w:pPr>
    <w:rPr>
      <w:rFonts w:ascii="Arial" w:hAnsi="Arial" w:cs="Arial"/>
      <w:b/>
      <w:sz w:val="20"/>
      <w:szCs w:val="20"/>
    </w:rPr>
  </w:style>
  <w:style w:type="paragraph" w:styleId="Spistreci2">
    <w:name w:val="toc 2"/>
    <w:basedOn w:val="Normalny"/>
    <w:next w:val="Normalny"/>
    <w:autoRedefine/>
    <w:uiPriority w:val="39"/>
    <w:rsid w:val="00C66D97"/>
    <w:pPr>
      <w:tabs>
        <w:tab w:val="left" w:pos="993"/>
        <w:tab w:val="right" w:leader="dot" w:pos="9060"/>
      </w:tabs>
      <w:spacing w:line="360" w:lineRule="auto"/>
      <w:ind w:left="993" w:hanging="753"/>
    </w:pPr>
    <w:rPr>
      <w:rFonts w:ascii="Arial" w:eastAsiaTheme="minorEastAsia" w:hAnsi="Arial" w:cs="Arial"/>
      <w:sz w:val="20"/>
      <w:szCs w:val="20"/>
    </w:rPr>
  </w:style>
  <w:style w:type="paragraph" w:styleId="Spistreci3">
    <w:name w:val="toc 3"/>
    <w:basedOn w:val="Normalny"/>
    <w:next w:val="Normalny"/>
    <w:autoRedefine/>
    <w:uiPriority w:val="39"/>
    <w:unhideWhenUsed/>
    <w:rsid w:val="00B30EF5"/>
    <w:pPr>
      <w:tabs>
        <w:tab w:val="left" w:pos="1440"/>
        <w:tab w:val="right" w:leader="dot" w:pos="9060"/>
      </w:tabs>
      <w:ind w:left="482"/>
    </w:pPr>
    <w:rPr>
      <w:rFonts w:ascii="Arial" w:hAnsi="Arial"/>
      <w:sz w:val="20"/>
    </w:rPr>
  </w:style>
  <w:style w:type="paragraph" w:styleId="Tekstpodstawowy">
    <w:name w:val="Body Text"/>
    <w:aliases w:val="Odstęp,Tekst podstawowy Znak Znak,anita1,anita1 Znak,Brødtekst Tegn Tegn,Tekst podstawowy Znak1,Tekst podstawowy Znak3 Znak Znak,Tekst podstawowy Znak1 Znak Znak Znak,Tekst podstawowy Znak Znak Znak Znak Znak,Znak"/>
    <w:basedOn w:val="Normalny"/>
    <w:link w:val="TekstpodstawowyZnak2"/>
    <w:rsid w:val="00B30EF5"/>
    <w:pPr>
      <w:tabs>
        <w:tab w:val="left" w:pos="709"/>
      </w:tabs>
    </w:pPr>
    <w:rPr>
      <w:rFonts w:ascii="Bookman Old Style" w:hAnsi="Bookman Old Style"/>
      <w:lang w:val="x-none"/>
    </w:rPr>
  </w:style>
  <w:style w:type="character" w:customStyle="1" w:styleId="TekstpodstawowyZnak2">
    <w:name w:val="Tekst podstawowy Znak2"/>
    <w:aliases w:val="Odstęp Znak1,Tekst podstawowy Znak Znak Znak1,anita1 Znak2,anita1 Znak Znak1,Brødtekst Tegn Tegn Znak1,Tekst podstawowy Znak1 Znak1,Tekst podstawowy Znak3 Znak Znak Znak1,Tekst podstawowy Znak1 Znak Znak Znak Znak1,Znak Znak2"/>
    <w:basedOn w:val="Domylnaczcionkaakapitu"/>
    <w:link w:val="Tekstpodstawowy"/>
    <w:rsid w:val="00B30EF5"/>
    <w:rPr>
      <w:rFonts w:ascii="Bookman Old Style" w:eastAsia="Calibri" w:hAnsi="Bookman Old Style" w:cs="Times New Roman"/>
      <w:sz w:val="24"/>
      <w:szCs w:val="24"/>
      <w:lang w:val="x-none" w:eastAsia="pl-PL"/>
    </w:rPr>
  </w:style>
  <w:style w:type="character" w:customStyle="1" w:styleId="TekstpodstawowyZnak">
    <w:name w:val="Tekst podstawowy Znak"/>
    <w:semiHidden/>
    <w:rsid w:val="00B30EF5"/>
    <w:rPr>
      <w:rFonts w:ascii="Times New Roman" w:hAnsi="Times New Roman" w:cs="Times New Roman"/>
      <w:sz w:val="24"/>
      <w:szCs w:val="24"/>
      <w:lang w:val="x-none" w:eastAsia="pl-PL"/>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Znak Znak"/>
    <w:rsid w:val="00B30EF5"/>
    <w:rPr>
      <w:rFonts w:ascii="Bookman Old Style" w:hAnsi="Bookman Old Style" w:cs="Bookman Old Style"/>
      <w:sz w:val="24"/>
      <w:szCs w:val="24"/>
      <w:lang w:val="pl-PL" w:eastAsia="pl-PL"/>
    </w:rPr>
  </w:style>
  <w:style w:type="paragraph" w:styleId="Tekstprzypisukocowego">
    <w:name w:val="endnote text"/>
    <w:basedOn w:val="Normalny"/>
    <w:link w:val="TekstprzypisukocowegoZnak"/>
    <w:semiHidden/>
    <w:rsid w:val="00B30EF5"/>
    <w:rPr>
      <w:sz w:val="20"/>
      <w:szCs w:val="20"/>
      <w:lang w:val="x-none"/>
    </w:rPr>
  </w:style>
  <w:style w:type="character" w:customStyle="1" w:styleId="TekstprzypisukocowegoZnak">
    <w:name w:val="Tekst przypisu końcowego Znak"/>
    <w:basedOn w:val="Domylnaczcionkaakapitu"/>
    <w:link w:val="Tekstprzypisukocowego"/>
    <w:semiHidden/>
    <w:rsid w:val="00B30EF5"/>
    <w:rPr>
      <w:rFonts w:ascii="Times New Roman" w:eastAsia="Calibri" w:hAnsi="Times New Roman" w:cs="Times New Roman"/>
      <w:sz w:val="20"/>
      <w:szCs w:val="20"/>
      <w:lang w:val="x-none" w:eastAsia="pl-PL"/>
    </w:rPr>
  </w:style>
  <w:style w:type="character" w:styleId="Odwoanieprzypisukocowego">
    <w:name w:val="endnote reference"/>
    <w:semiHidden/>
    <w:rsid w:val="00B30EF5"/>
    <w:rPr>
      <w:rFonts w:cs="Times New Roman"/>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Podpis nad obiekte"/>
    <w:basedOn w:val="Normalny"/>
    <w:next w:val="akapit"/>
    <w:link w:val="LegendaZnak1"/>
    <w:uiPriority w:val="3"/>
    <w:qFormat/>
    <w:rsid w:val="00B30EF5"/>
    <w:pPr>
      <w:tabs>
        <w:tab w:val="left" w:pos="2268"/>
      </w:tabs>
      <w:spacing w:before="120" w:after="60" w:line="336" w:lineRule="auto"/>
      <w:ind w:left="2268" w:hanging="1275"/>
      <w:jc w:val="both"/>
    </w:pPr>
    <w:rPr>
      <w:rFonts w:ascii="Arial" w:hAnsi="Arial" w:cs="Arial"/>
      <w:sz w:val="18"/>
      <w:szCs w:val="18"/>
    </w:rPr>
  </w:style>
  <w:style w:type="paragraph" w:customStyle="1" w:styleId="akapitZnakZnak">
    <w:name w:val="akapit Znak Znak"/>
    <w:basedOn w:val="Normalny"/>
    <w:rsid w:val="00B30EF5"/>
    <w:pPr>
      <w:spacing w:before="60" w:after="60" w:line="336" w:lineRule="auto"/>
    </w:pPr>
  </w:style>
  <w:style w:type="paragraph" w:styleId="Tekstprzypisudolnego">
    <w:name w:val="footnote text"/>
    <w:basedOn w:val="Normalny"/>
    <w:link w:val="TekstprzypisudolnegoZnak"/>
    <w:semiHidden/>
    <w:rsid w:val="00B30EF5"/>
    <w:pPr>
      <w:widowControl w:val="0"/>
    </w:pPr>
    <w:rPr>
      <w:rFonts w:ascii="Arial" w:hAnsi="Arial"/>
      <w:sz w:val="18"/>
      <w:szCs w:val="18"/>
      <w:lang w:val="x-none"/>
    </w:rPr>
  </w:style>
  <w:style w:type="character" w:customStyle="1" w:styleId="TekstprzypisudolnegoZnak">
    <w:name w:val="Tekst przypisu dolnego Znak"/>
    <w:basedOn w:val="Domylnaczcionkaakapitu"/>
    <w:link w:val="Tekstprzypisudolnego"/>
    <w:semiHidden/>
    <w:rsid w:val="00B30EF5"/>
    <w:rPr>
      <w:rFonts w:ascii="Arial" w:eastAsia="Calibri" w:hAnsi="Arial" w:cs="Times New Roman"/>
      <w:sz w:val="18"/>
      <w:szCs w:val="18"/>
      <w:lang w:val="x-none" w:eastAsia="pl-PL"/>
    </w:rPr>
  </w:style>
  <w:style w:type="character" w:styleId="Odwoanieprzypisudolnego">
    <w:name w:val="footnote reference"/>
    <w:semiHidden/>
    <w:rsid w:val="00B30EF5"/>
    <w:rPr>
      <w:rFonts w:cs="Times New Roman"/>
      <w:vertAlign w:val="superscript"/>
    </w:rPr>
  </w:style>
  <w:style w:type="paragraph" w:styleId="Tekstpodstawowywcity2">
    <w:name w:val="Body Text Indent 2"/>
    <w:basedOn w:val="Normalny"/>
    <w:link w:val="Tekstpodstawowywcity2Znak"/>
    <w:rsid w:val="00B30EF5"/>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B30EF5"/>
    <w:rPr>
      <w:rFonts w:ascii="Times New Roman" w:eastAsia="Calibri" w:hAnsi="Times New Roman" w:cs="Times New Roman"/>
      <w:sz w:val="24"/>
      <w:szCs w:val="24"/>
      <w:lang w:val="x-none" w:eastAsia="pl-PL"/>
    </w:rPr>
  </w:style>
  <w:style w:type="paragraph" w:styleId="Tekstpodstawowywcity3">
    <w:name w:val="Body Text Indent 3"/>
    <w:basedOn w:val="Normalny"/>
    <w:link w:val="Tekstpodstawowywcity3Znak"/>
    <w:rsid w:val="00B30EF5"/>
    <w:pPr>
      <w:spacing w:after="120"/>
      <w:ind w:left="283"/>
    </w:pPr>
    <w:rPr>
      <w:sz w:val="16"/>
      <w:szCs w:val="16"/>
      <w:lang w:val="x-none"/>
    </w:rPr>
  </w:style>
  <w:style w:type="character" w:customStyle="1" w:styleId="Tekstpodstawowywcity3Znak">
    <w:name w:val="Tekst podstawowy wcięty 3 Znak"/>
    <w:basedOn w:val="Domylnaczcionkaakapitu"/>
    <w:link w:val="Tekstpodstawowywcity3"/>
    <w:rsid w:val="00B30EF5"/>
    <w:rPr>
      <w:rFonts w:ascii="Times New Roman" w:eastAsia="Calibri" w:hAnsi="Times New Roman" w:cs="Times New Roman"/>
      <w:sz w:val="16"/>
      <w:szCs w:val="16"/>
      <w:lang w:val="x-none" w:eastAsia="pl-PL"/>
    </w:rPr>
  </w:style>
  <w:style w:type="character" w:customStyle="1" w:styleId="akapitZnak5">
    <w:name w:val="akapit Znak5"/>
    <w:rsid w:val="00B30EF5"/>
    <w:rPr>
      <w:rFonts w:cs="Times New Roman"/>
      <w:sz w:val="24"/>
      <w:szCs w:val="24"/>
      <w:lang w:val="pl-PL" w:eastAsia="pl-PL"/>
    </w:rPr>
  </w:style>
  <w:style w:type="paragraph" w:customStyle="1" w:styleId="StylPrzed3ptInterliniapojedyncze">
    <w:name w:val="Styl Przed:  3 pt Interlinia:  pojedyncze"/>
    <w:basedOn w:val="Normalny"/>
    <w:rsid w:val="00B30EF5"/>
    <w:pPr>
      <w:spacing w:line="336" w:lineRule="auto"/>
    </w:pPr>
  </w:style>
  <w:style w:type="paragraph" w:styleId="Spistreci4">
    <w:name w:val="toc 4"/>
    <w:basedOn w:val="Normalny"/>
    <w:next w:val="Normalny"/>
    <w:link w:val="Spistreci4Znak"/>
    <w:autoRedefine/>
    <w:uiPriority w:val="39"/>
    <w:rsid w:val="00B30EF5"/>
    <w:pPr>
      <w:ind w:left="720"/>
    </w:pPr>
  </w:style>
  <w:style w:type="paragraph" w:styleId="Spistreci5">
    <w:name w:val="toc 5"/>
    <w:basedOn w:val="Normalny"/>
    <w:next w:val="Normalny"/>
    <w:autoRedefine/>
    <w:uiPriority w:val="39"/>
    <w:rsid w:val="00B30EF5"/>
    <w:pPr>
      <w:ind w:left="960"/>
    </w:pPr>
  </w:style>
  <w:style w:type="paragraph" w:styleId="Spistreci6">
    <w:name w:val="toc 6"/>
    <w:basedOn w:val="Normalny"/>
    <w:next w:val="Normalny"/>
    <w:autoRedefine/>
    <w:uiPriority w:val="39"/>
    <w:rsid w:val="00B30EF5"/>
    <w:pPr>
      <w:ind w:left="1200"/>
    </w:pPr>
  </w:style>
  <w:style w:type="paragraph" w:styleId="Spistreci7">
    <w:name w:val="toc 7"/>
    <w:basedOn w:val="Normalny"/>
    <w:next w:val="Normalny"/>
    <w:autoRedefine/>
    <w:uiPriority w:val="39"/>
    <w:rsid w:val="00B30EF5"/>
    <w:pPr>
      <w:ind w:left="1440"/>
    </w:pPr>
  </w:style>
  <w:style w:type="paragraph" w:styleId="Spistreci8">
    <w:name w:val="toc 8"/>
    <w:basedOn w:val="Normalny"/>
    <w:next w:val="Normalny"/>
    <w:autoRedefine/>
    <w:uiPriority w:val="39"/>
    <w:rsid w:val="00B30EF5"/>
    <w:pPr>
      <w:ind w:left="1680"/>
    </w:pPr>
  </w:style>
  <w:style w:type="paragraph" w:styleId="Spistreci9">
    <w:name w:val="toc 9"/>
    <w:basedOn w:val="Normalny"/>
    <w:next w:val="Normalny"/>
    <w:autoRedefine/>
    <w:uiPriority w:val="39"/>
    <w:rsid w:val="00B30EF5"/>
    <w:pPr>
      <w:ind w:left="1920"/>
    </w:pPr>
  </w:style>
  <w:style w:type="paragraph" w:customStyle="1" w:styleId="StylLegenda">
    <w:name w:val="Styl Legenda"/>
    <w:aliases w:val="Legenda Znak + Z lewej:  0 cm Wysunięcie:  2 cm,Legenda Znak + Nie Kursywa Z lewej:  0 cm Wysunięci..."/>
    <w:basedOn w:val="Legenda"/>
    <w:rsid w:val="00B30EF5"/>
    <w:pPr>
      <w:ind w:left="1134" w:hanging="1134"/>
    </w:pPr>
    <w:rPr>
      <w:sz w:val="20"/>
      <w:szCs w:val="20"/>
    </w:rPr>
  </w:style>
  <w:style w:type="paragraph" w:styleId="Tekstdymka">
    <w:name w:val="Balloon Text"/>
    <w:basedOn w:val="Normalny"/>
    <w:link w:val="TekstdymkaZnak"/>
    <w:semiHidden/>
    <w:rsid w:val="00B30EF5"/>
    <w:rPr>
      <w:rFonts w:ascii="Tahoma" w:hAnsi="Tahoma"/>
      <w:sz w:val="16"/>
      <w:szCs w:val="16"/>
      <w:lang w:val="x-none"/>
    </w:rPr>
  </w:style>
  <w:style w:type="character" w:customStyle="1" w:styleId="TekstdymkaZnak">
    <w:name w:val="Tekst dymka Znak"/>
    <w:basedOn w:val="Domylnaczcionkaakapitu"/>
    <w:link w:val="Tekstdymka"/>
    <w:semiHidden/>
    <w:rsid w:val="00B30EF5"/>
    <w:rPr>
      <w:rFonts w:ascii="Tahoma" w:eastAsia="Calibri" w:hAnsi="Tahoma" w:cs="Times New Roman"/>
      <w:sz w:val="16"/>
      <w:szCs w:val="16"/>
      <w:lang w:val="x-none" w:eastAsia="pl-PL"/>
    </w:rPr>
  </w:style>
  <w:style w:type="paragraph" w:styleId="Tekstkomentarza">
    <w:name w:val="annotation text"/>
    <w:aliases w:val="Znak Znak Znak Znak Znak Znak Znak Znak,Znak Znak Znak Znak Znak Znak Znak,Znak7 Znak,Znak7 Znak Znak,Znak7 Znak Znak Znak Znak,Znak3, Znak3, Znak Znak Znak Znak Znak Znak Znak Znak, Znak Znak Znak Znak Znak Znak Znak, Znak7 Znak"/>
    <w:basedOn w:val="Normalny"/>
    <w:link w:val="TekstkomentarzaZnak"/>
    <w:uiPriority w:val="99"/>
    <w:rsid w:val="00B30EF5"/>
    <w:pPr>
      <w:autoSpaceDE w:val="0"/>
      <w:autoSpaceDN w:val="0"/>
    </w:pPr>
    <w:rPr>
      <w:sz w:val="20"/>
      <w:szCs w:val="20"/>
      <w:lang w:val="x-none"/>
    </w:rPr>
  </w:style>
  <w:style w:type="character" w:customStyle="1" w:styleId="TekstkomentarzaZnak">
    <w:name w:val="Tekst komentarza Znak"/>
    <w:aliases w:val="Znak Znak Znak Znak Znak Znak Znak Znak Znak,Znak Znak Znak Znak Znak Znak Znak Znak1,Znak7 Znak Znak1,Znak7 Znak Znak Znak,Znak7 Znak Znak Znak Znak Znak,Znak3 Znak, Znak3 Znak, Znak Znak Znak Znak Znak Znak Znak Znak Znak"/>
    <w:basedOn w:val="Domylnaczcionkaakapitu"/>
    <w:link w:val="Tekstkomentarza"/>
    <w:uiPriority w:val="99"/>
    <w:rsid w:val="00B30EF5"/>
    <w:rPr>
      <w:rFonts w:ascii="Times New Roman" w:eastAsia="Calibri" w:hAnsi="Times New Roman" w:cs="Times New Roman"/>
      <w:sz w:val="20"/>
      <w:szCs w:val="20"/>
      <w:lang w:val="x-none" w:eastAsia="pl-PL"/>
    </w:rPr>
  </w:style>
  <w:style w:type="paragraph" w:styleId="Akapitzlist">
    <w:name w:val="List Paragraph"/>
    <w:aliases w:val="Akapit z listą3,Normal,Akapit z listą31,RR PGE Akapit z listą,Styl 1,Tekst_DO,lp1,ECN - Nagłówek 2,Akapit z listą;1_literowka,Literowanie,1_literowka,BulletC,Standard,Wypunktowanie,List Paragraph,Normal2,Obiekt,Wyliczanie,List Paragraph1"/>
    <w:basedOn w:val="Normalny"/>
    <w:link w:val="AkapitzlistZnak"/>
    <w:uiPriority w:val="34"/>
    <w:qFormat/>
    <w:rsid w:val="00B30EF5"/>
    <w:pPr>
      <w:widowControl w:val="0"/>
      <w:ind w:left="708"/>
    </w:pPr>
    <w:rPr>
      <w:rFonts w:ascii="Arial" w:hAnsi="Arial" w:cs="Arial"/>
    </w:rPr>
  </w:style>
  <w:style w:type="paragraph" w:customStyle="1" w:styleId="wielopoz">
    <w:name w:val="wielopoz"/>
    <w:basedOn w:val="Normalny"/>
    <w:rsid w:val="00B30EF5"/>
    <w:pPr>
      <w:keepLines/>
      <w:suppressAutoHyphens/>
      <w:autoSpaceDE w:val="0"/>
      <w:autoSpaceDN w:val="0"/>
      <w:ind w:left="567" w:hanging="567"/>
    </w:pPr>
    <w:rPr>
      <w:rFonts w:ascii="Arial" w:hAnsi="Arial" w:cs="Arial"/>
      <w:noProof/>
      <w:spacing w:val="-3"/>
      <w:sz w:val="22"/>
      <w:szCs w:val="22"/>
      <w:lang w:val="en-US"/>
    </w:rPr>
  </w:style>
  <w:style w:type="paragraph" w:customStyle="1" w:styleId="NA">
    <w:name w:val="N/A"/>
    <w:basedOn w:val="Normalny"/>
    <w:rsid w:val="00B30EF5"/>
    <w:pPr>
      <w:tabs>
        <w:tab w:val="left" w:pos="9000"/>
        <w:tab w:val="right" w:pos="9360"/>
      </w:tabs>
      <w:suppressAutoHyphens/>
      <w:autoSpaceDE w:val="0"/>
      <w:autoSpaceDN w:val="0"/>
      <w:spacing w:line="360" w:lineRule="auto"/>
    </w:pPr>
    <w:rPr>
      <w:rFonts w:ascii="Arial" w:hAnsi="Arial" w:cs="Arial"/>
      <w:sz w:val="22"/>
      <w:szCs w:val="22"/>
      <w:lang w:val="en-US"/>
    </w:rPr>
  </w:style>
  <w:style w:type="paragraph" w:customStyle="1" w:styleId="podstawowy">
    <w:name w:val="podstawowy"/>
    <w:basedOn w:val="Tekstpodstawowy"/>
    <w:rsid w:val="00B30EF5"/>
    <w:pPr>
      <w:tabs>
        <w:tab w:val="clear" w:pos="709"/>
      </w:tabs>
      <w:spacing w:before="120" w:after="120" w:line="360" w:lineRule="auto"/>
    </w:pPr>
    <w:rPr>
      <w:rFonts w:ascii="Arial" w:hAnsi="Arial" w:cs="Arial"/>
      <w:sz w:val="22"/>
      <w:szCs w:val="22"/>
    </w:rPr>
  </w:style>
  <w:style w:type="character" w:customStyle="1" w:styleId="podstawowyZnak">
    <w:name w:val="podstawowy Znak"/>
    <w:rsid w:val="00B30EF5"/>
    <w:rPr>
      <w:rFonts w:ascii="Arial" w:hAnsi="Arial" w:cs="Arial"/>
      <w:sz w:val="22"/>
      <w:szCs w:val="22"/>
      <w:lang w:val="pl-PL" w:eastAsia="pl-PL"/>
    </w:rPr>
  </w:style>
  <w:style w:type="paragraph" w:customStyle="1" w:styleId="listawypunktowana3">
    <w:name w:val="lista wypunktowana 3"/>
    <w:basedOn w:val="Normalny"/>
    <w:autoRedefine/>
    <w:rsid w:val="00B30EF5"/>
    <w:pPr>
      <w:widowControl w:val="0"/>
      <w:numPr>
        <w:numId w:val="1"/>
      </w:numPr>
      <w:spacing w:line="360" w:lineRule="auto"/>
    </w:pPr>
    <w:rPr>
      <w:rFonts w:ascii="Arial" w:hAnsi="Arial" w:cs="Arial"/>
      <w:sz w:val="22"/>
      <w:szCs w:val="22"/>
    </w:rPr>
  </w:style>
  <w:style w:type="paragraph" w:customStyle="1" w:styleId="Tabela">
    <w:name w:val="Tabela"/>
    <w:basedOn w:val="Normalny"/>
    <w:rsid w:val="00B30EF5"/>
    <w:pPr>
      <w:widowControl w:val="0"/>
    </w:pPr>
    <w:rPr>
      <w:rFonts w:ascii="Arial" w:hAnsi="Arial" w:cs="Arial"/>
      <w:sz w:val="20"/>
      <w:szCs w:val="20"/>
    </w:rPr>
  </w:style>
  <w:style w:type="character" w:customStyle="1" w:styleId="WW-Domylnaczcionkaakapitu">
    <w:name w:val="WW-Domyślna czcionka akapitu"/>
    <w:rsid w:val="00B30EF5"/>
  </w:style>
  <w:style w:type="paragraph" w:customStyle="1" w:styleId="ElsamNormalny">
    <w:name w:val="Elsam Normalny"/>
    <w:basedOn w:val="Normalny"/>
    <w:rsid w:val="00B30EF5"/>
    <w:pPr>
      <w:spacing w:before="60" w:after="144" w:line="336" w:lineRule="auto"/>
    </w:pPr>
  </w:style>
  <w:style w:type="character" w:customStyle="1" w:styleId="ElsamNormalnyZnak2">
    <w:name w:val="Elsam Normalny Znak2"/>
    <w:rsid w:val="00B30EF5"/>
    <w:rPr>
      <w:rFonts w:cs="Times New Roman"/>
      <w:sz w:val="24"/>
      <w:szCs w:val="24"/>
      <w:lang w:val="pl-PL" w:eastAsia="pl-PL"/>
    </w:rPr>
  </w:style>
  <w:style w:type="paragraph" w:customStyle="1" w:styleId="Styl12ptWyjustowanyZlewej15cmPrzed4pt">
    <w:name w:val="Styl 12 pt Wyjustowany Z lewej:  15 cm Przed:  4 pt"/>
    <w:basedOn w:val="Normalny"/>
    <w:rsid w:val="00B30EF5"/>
    <w:pPr>
      <w:spacing w:before="80"/>
      <w:ind w:left="851"/>
    </w:pPr>
  </w:style>
  <w:style w:type="character" w:styleId="Odwoaniedokomentarza">
    <w:name w:val="annotation reference"/>
    <w:uiPriority w:val="99"/>
    <w:rsid w:val="00B30EF5"/>
    <w:rPr>
      <w:rFonts w:cs="Times New Roman"/>
      <w:sz w:val="16"/>
      <w:szCs w:val="16"/>
    </w:rPr>
  </w:style>
  <w:style w:type="character" w:customStyle="1" w:styleId="Gliederung1ZnakZnak">
    <w:name w:val="Gliederung1 Znak Znak"/>
    <w:rsid w:val="00B30EF5"/>
    <w:rPr>
      <w:rFonts w:ascii="Arial" w:hAnsi="Arial" w:cs="Arial"/>
      <w:b/>
      <w:bCs/>
      <w:caps/>
      <w:sz w:val="24"/>
      <w:szCs w:val="24"/>
      <w:lang w:val="pl-PL" w:eastAsia="pl-PL"/>
    </w:rPr>
  </w:style>
  <w:style w:type="paragraph" w:styleId="Tematkomentarza">
    <w:name w:val="annotation subject"/>
    <w:basedOn w:val="Tekstkomentarza"/>
    <w:next w:val="Tekstkomentarza"/>
    <w:link w:val="TematkomentarzaZnak"/>
    <w:semiHidden/>
    <w:rsid w:val="00B30EF5"/>
    <w:pPr>
      <w:autoSpaceDE/>
      <w:autoSpaceDN/>
      <w:spacing w:line="288" w:lineRule="auto"/>
      <w:jc w:val="both"/>
    </w:pPr>
    <w:rPr>
      <w:b/>
      <w:bCs/>
    </w:rPr>
  </w:style>
  <w:style w:type="character" w:customStyle="1" w:styleId="TematkomentarzaZnak">
    <w:name w:val="Temat komentarza Znak"/>
    <w:basedOn w:val="TekstkomentarzaZnak"/>
    <w:link w:val="Tematkomentarza"/>
    <w:semiHidden/>
    <w:rsid w:val="00B30EF5"/>
    <w:rPr>
      <w:rFonts w:ascii="Times New Roman" w:eastAsia="Calibri" w:hAnsi="Times New Roman" w:cs="Times New Roman"/>
      <w:b/>
      <w:bCs/>
      <w:sz w:val="20"/>
      <w:szCs w:val="20"/>
      <w:lang w:val="x-none" w:eastAsia="pl-PL"/>
    </w:rPr>
  </w:style>
  <w:style w:type="paragraph" w:customStyle="1" w:styleId="numery">
    <w:name w:val="numery"/>
    <w:basedOn w:val="Normalny"/>
    <w:rsid w:val="00B30EF5"/>
    <w:pPr>
      <w:tabs>
        <w:tab w:val="left" w:pos="709"/>
        <w:tab w:val="left" w:pos="5671"/>
        <w:tab w:val="left" w:pos="7939"/>
      </w:tabs>
      <w:ind w:left="426" w:right="764" w:hanging="426"/>
    </w:pPr>
    <w:rPr>
      <w:rFonts w:ascii="Times Pl" w:hAnsi="Times Pl" w:cs="Times Pl"/>
    </w:rPr>
  </w:style>
  <w:style w:type="paragraph" w:customStyle="1" w:styleId="NormalnyNiebieski">
    <w:name w:val="Normalny + Niebieski"/>
    <w:aliases w:val="Interlinia:  Wielokrotne 1,4 wrs + Times New Roman,12 p..."/>
    <w:basedOn w:val="akapit"/>
    <w:rsid w:val="00B30EF5"/>
  </w:style>
  <w:style w:type="paragraph" w:styleId="Listapunktowana">
    <w:name w:val="List Bullet"/>
    <w:basedOn w:val="Normalny"/>
    <w:uiPriority w:val="99"/>
    <w:qFormat/>
    <w:rsid w:val="000A4325"/>
    <w:pPr>
      <w:numPr>
        <w:numId w:val="17"/>
      </w:numPr>
      <w:spacing w:line="312" w:lineRule="auto"/>
      <w:jc w:val="both"/>
    </w:pPr>
    <w:rPr>
      <w:rFonts w:ascii="Arial" w:hAnsi="Arial" w:cs="Arial"/>
      <w:sz w:val="20"/>
      <w:szCs w:val="20"/>
      <w:lang w:val="pl-PL"/>
    </w:rPr>
  </w:style>
  <w:style w:type="paragraph" w:styleId="Tekstpodstawowywcity">
    <w:name w:val="Body Text Indent"/>
    <w:basedOn w:val="Normalny"/>
    <w:link w:val="TekstpodstawowywcityZnak"/>
    <w:rsid w:val="00B30EF5"/>
    <w:pPr>
      <w:spacing w:after="120"/>
      <w:ind w:left="283"/>
    </w:pPr>
    <w:rPr>
      <w:lang w:val="x-none"/>
    </w:rPr>
  </w:style>
  <w:style w:type="character" w:customStyle="1" w:styleId="TekstpodstawowywcityZnak">
    <w:name w:val="Tekst podstawowy wcięty Znak"/>
    <w:basedOn w:val="Domylnaczcionkaakapitu"/>
    <w:link w:val="Tekstpodstawowywcity"/>
    <w:rsid w:val="00B30EF5"/>
    <w:rPr>
      <w:rFonts w:ascii="Times New Roman" w:eastAsia="Calibri" w:hAnsi="Times New Roman" w:cs="Times New Roman"/>
      <w:sz w:val="24"/>
      <w:szCs w:val="24"/>
      <w:lang w:val="x-none" w:eastAsia="pl-PL"/>
    </w:rPr>
  </w:style>
  <w:style w:type="paragraph" w:styleId="Wcicienormalne">
    <w:name w:val="Normal Indent"/>
    <w:basedOn w:val="Normalny"/>
    <w:rsid w:val="00B30EF5"/>
    <w:pPr>
      <w:ind w:left="720"/>
    </w:pPr>
  </w:style>
  <w:style w:type="paragraph" w:styleId="Zwykytekst">
    <w:name w:val="Plain Text"/>
    <w:basedOn w:val="Normalny"/>
    <w:link w:val="ZwykytekstZnak1"/>
    <w:uiPriority w:val="99"/>
    <w:rsid w:val="00B30EF5"/>
    <w:rPr>
      <w:rFonts w:ascii="Courier New" w:hAnsi="Courier New"/>
    </w:rPr>
  </w:style>
  <w:style w:type="character" w:customStyle="1" w:styleId="ZwykytekstZnak1">
    <w:name w:val="Zwykły tekst Znak1"/>
    <w:basedOn w:val="Domylnaczcionkaakapitu"/>
    <w:link w:val="Zwykytekst"/>
    <w:uiPriority w:val="99"/>
    <w:rsid w:val="00B30EF5"/>
    <w:rPr>
      <w:rFonts w:ascii="Courier New" w:eastAsia="Calibri" w:hAnsi="Courier New" w:cs="Times New Roman"/>
      <w:sz w:val="24"/>
      <w:szCs w:val="24"/>
      <w:lang w:val="en-GB" w:eastAsia="pl-PL"/>
    </w:rPr>
  </w:style>
  <w:style w:type="paragraph" w:customStyle="1" w:styleId="wyliczany">
    <w:name w:val="wyliczany"/>
    <w:basedOn w:val="Normalny"/>
    <w:rsid w:val="00B30EF5"/>
    <w:pPr>
      <w:keepLines/>
      <w:autoSpaceDE w:val="0"/>
      <w:autoSpaceDN w:val="0"/>
      <w:spacing w:after="40" w:line="276" w:lineRule="auto"/>
      <w:ind w:left="1134" w:hanging="567"/>
    </w:pPr>
    <w:rPr>
      <w:rFonts w:ascii="Arial" w:hAnsi="Arial" w:cs="Arial"/>
      <w:sz w:val="22"/>
      <w:szCs w:val="22"/>
    </w:rPr>
  </w:style>
  <w:style w:type="paragraph" w:customStyle="1" w:styleId="StylTekstpodstawowyZlewej125cm">
    <w:name w:val="Styl Tekst podstawowy + Z lewej:  125 cm"/>
    <w:basedOn w:val="Tekstpodstawowy"/>
    <w:rsid w:val="00B30EF5"/>
    <w:pPr>
      <w:tabs>
        <w:tab w:val="clear" w:pos="709"/>
      </w:tabs>
      <w:spacing w:before="120"/>
      <w:ind w:left="709"/>
    </w:pPr>
    <w:rPr>
      <w:rFonts w:ascii="Times New Roman" w:hAnsi="Times New Roman"/>
    </w:rPr>
  </w:style>
  <w:style w:type="character" w:styleId="Hipercze">
    <w:name w:val="Hyperlink"/>
    <w:uiPriority w:val="99"/>
    <w:rsid w:val="00B30EF5"/>
    <w:rPr>
      <w:noProof/>
      <w:color w:val="0000FF"/>
      <w:u w:val="single"/>
    </w:rPr>
  </w:style>
  <w:style w:type="paragraph" w:customStyle="1" w:styleId="akapit1-tekst">
    <w:name w:val="akapit 1 - tekst"/>
    <w:basedOn w:val="Normalny"/>
    <w:rsid w:val="00B30EF5"/>
    <w:pPr>
      <w:overflowPunct w:val="0"/>
      <w:autoSpaceDE w:val="0"/>
      <w:autoSpaceDN w:val="0"/>
      <w:adjustRightInd w:val="0"/>
      <w:spacing w:before="120"/>
      <w:ind w:left="567"/>
      <w:textAlignment w:val="baseline"/>
    </w:pPr>
  </w:style>
  <w:style w:type="paragraph" w:customStyle="1" w:styleId="Bullet">
    <w:name w:val="Bullet"/>
    <w:basedOn w:val="Normalny"/>
    <w:rsid w:val="00B30EF5"/>
    <w:pPr>
      <w:autoSpaceDE w:val="0"/>
      <w:autoSpaceDN w:val="0"/>
      <w:spacing w:after="240" w:line="288" w:lineRule="atLeast"/>
      <w:ind w:left="1800" w:hanging="720"/>
    </w:pPr>
    <w:rPr>
      <w:rFonts w:ascii="Arial" w:hAnsi="Arial" w:cs="Arial"/>
      <w:sz w:val="20"/>
      <w:szCs w:val="20"/>
    </w:rPr>
  </w:style>
  <w:style w:type="character" w:customStyle="1" w:styleId="postbody">
    <w:name w:val="postbody"/>
    <w:rsid w:val="00B30EF5"/>
    <w:rPr>
      <w:rFonts w:cs="Times New Roman"/>
    </w:rPr>
  </w:style>
  <w:style w:type="paragraph" w:customStyle="1" w:styleId="Normalny12pt">
    <w:name w:val="Normalny + 12 pt"/>
    <w:aliases w:val="Wyjustowany,Przed:  3 pt,Po:  3 pt,Interlinia:  Wielokro... ..."/>
    <w:basedOn w:val="akapit"/>
    <w:rsid w:val="00B30EF5"/>
    <w:pPr>
      <w:tabs>
        <w:tab w:val="left" w:pos="862"/>
      </w:tabs>
    </w:pPr>
    <w:rPr>
      <w:rFonts w:ascii="Times New Roman" w:hAnsi="Times New Roman"/>
      <w:sz w:val="24"/>
      <w:szCs w:val="24"/>
    </w:rPr>
  </w:style>
  <w:style w:type="character" w:customStyle="1" w:styleId="spelle">
    <w:name w:val="spelle"/>
    <w:rsid w:val="00B30EF5"/>
    <w:rPr>
      <w:rFonts w:cs="Times New Roman"/>
    </w:rPr>
  </w:style>
  <w:style w:type="paragraph" w:customStyle="1" w:styleId="podstawowyZnakZnakZnak">
    <w:name w:val="podstawowy Znak Znak Znak"/>
    <w:basedOn w:val="Tekstpodstawowy"/>
    <w:rsid w:val="00B30EF5"/>
    <w:pPr>
      <w:tabs>
        <w:tab w:val="clear" w:pos="709"/>
      </w:tabs>
      <w:spacing w:before="120" w:after="120" w:line="360" w:lineRule="auto"/>
    </w:pPr>
    <w:rPr>
      <w:rFonts w:ascii="Arial" w:hAnsi="Arial" w:cs="Arial"/>
      <w:sz w:val="22"/>
      <w:szCs w:val="22"/>
    </w:rPr>
  </w:style>
  <w:style w:type="paragraph" w:customStyle="1" w:styleId="StylDolewejInterlinia15wiersza">
    <w:name w:val="Styl Do lewej Interlinia:  15 wiersza"/>
    <w:basedOn w:val="Normalny"/>
    <w:rsid w:val="00B30EF5"/>
    <w:pPr>
      <w:spacing w:line="360" w:lineRule="auto"/>
      <w:ind w:left="284" w:firstLine="142"/>
    </w:pPr>
    <w:rPr>
      <w:rFonts w:ascii="Arial" w:hAnsi="Arial" w:cs="Arial"/>
    </w:rPr>
  </w:style>
  <w:style w:type="paragraph" w:styleId="NormalnyWeb">
    <w:name w:val="Normal (Web)"/>
    <w:basedOn w:val="Normalny"/>
    <w:uiPriority w:val="99"/>
    <w:rsid w:val="00B30EF5"/>
    <w:pPr>
      <w:spacing w:before="100" w:beforeAutospacing="1" w:after="100" w:afterAutospacing="1"/>
    </w:pPr>
  </w:style>
  <w:style w:type="character" w:customStyle="1" w:styleId="akapitZnak">
    <w:name w:val="akapit Znak"/>
    <w:rsid w:val="00B30EF5"/>
    <w:rPr>
      <w:rFonts w:ascii="Arial" w:hAnsi="Arial" w:cs="Arial"/>
      <w:lang w:val="pl-PL" w:eastAsia="pl-PL"/>
    </w:rPr>
  </w:style>
  <w:style w:type="paragraph" w:styleId="HTML-wstpniesformatowany">
    <w:name w:val="HTML Preformatted"/>
    <w:basedOn w:val="Normalny"/>
    <w:link w:val="HTML-wstpniesformatowanyZnak"/>
    <w:rsid w:val="00B30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wstpniesformatowanyZnak">
    <w:name w:val="HTML - wstępnie sformatowany Znak"/>
    <w:basedOn w:val="Domylnaczcionkaakapitu"/>
    <w:link w:val="HTML-wstpniesformatowany"/>
    <w:rsid w:val="00B30EF5"/>
    <w:rPr>
      <w:rFonts w:ascii="Courier New" w:eastAsia="Calibri" w:hAnsi="Courier New" w:cs="Times New Roman"/>
      <w:sz w:val="20"/>
      <w:szCs w:val="20"/>
      <w:lang w:val="x-none" w:eastAsia="pl-PL"/>
    </w:rPr>
  </w:style>
  <w:style w:type="paragraph" w:customStyle="1" w:styleId="listawypunktowana2">
    <w:name w:val="lista wypunktowana 2"/>
    <w:basedOn w:val="Listapunktowana"/>
    <w:autoRedefine/>
    <w:rsid w:val="00B30EF5"/>
    <w:pPr>
      <w:widowControl w:val="0"/>
      <w:numPr>
        <w:numId w:val="2"/>
      </w:numPr>
      <w:tabs>
        <w:tab w:val="num" w:pos="840"/>
      </w:tabs>
      <w:ind w:left="1094" w:hanging="357"/>
    </w:pPr>
    <w:rPr>
      <w:sz w:val="22"/>
      <w:szCs w:val="22"/>
    </w:rPr>
  </w:style>
  <w:style w:type="paragraph" w:styleId="Lista2">
    <w:name w:val="List 2"/>
    <w:basedOn w:val="Lista"/>
    <w:rsid w:val="00B30EF5"/>
    <w:pPr>
      <w:tabs>
        <w:tab w:val="left" w:pos="1080"/>
      </w:tabs>
      <w:spacing w:after="240"/>
      <w:ind w:left="1080" w:firstLine="0"/>
    </w:pPr>
    <w:rPr>
      <w:spacing w:val="-5"/>
    </w:rPr>
  </w:style>
  <w:style w:type="paragraph" w:styleId="Lista">
    <w:name w:val="List"/>
    <w:basedOn w:val="Normalny"/>
    <w:rsid w:val="00B30EF5"/>
    <w:pPr>
      <w:ind w:left="283" w:hanging="283"/>
    </w:pPr>
  </w:style>
  <w:style w:type="character" w:customStyle="1" w:styleId="ZnakZnak4">
    <w:name w:val="Znak Znak4"/>
    <w:rsid w:val="00B30EF5"/>
    <w:rPr>
      <w:rFonts w:ascii="Arial" w:hAnsi="Arial" w:cs="Arial"/>
      <w:b/>
      <w:bCs/>
      <w:kern w:val="32"/>
      <w:sz w:val="32"/>
      <w:szCs w:val="32"/>
      <w:lang w:val="pl-PL" w:eastAsia="pl-PL"/>
    </w:rPr>
  </w:style>
  <w:style w:type="character" w:customStyle="1" w:styleId="StylNagwek2Znak">
    <w:name w:val="Styl Nagłówek 2 Znak"/>
    <w:aliases w:val="Gliederung2 Znak,Level 2 Znak,Level 21 Znak,Level 22 Znak,Level 23 Znak,Level 24 Znak,Level 25 Znak,Level 211 Znak,Level 221 Znak,Level 231 Znak,Level 241 Znak,Level 26 Znak,Level 27 Znak,Level 28 Znak,Level 29 Znak,Level 212 Znak"/>
    <w:rsid w:val="00B30EF5"/>
    <w:rPr>
      <w:rFonts w:ascii="Arial" w:hAnsi="Arial" w:cs="Arial"/>
      <w:b/>
      <w:bCs/>
      <w:lang w:val="pl-PL" w:eastAsia="pl-PL"/>
    </w:rPr>
  </w:style>
  <w:style w:type="paragraph" w:customStyle="1" w:styleId="StylArialWyjustowanyInterlinia15wiersza">
    <w:name w:val="Styl Arial Wyjustowany Interlinia:  15 wiersza"/>
    <w:basedOn w:val="Normalny"/>
    <w:rsid w:val="00B30EF5"/>
    <w:pPr>
      <w:widowControl w:val="0"/>
      <w:adjustRightInd w:val="0"/>
      <w:spacing w:before="120" w:line="312" w:lineRule="auto"/>
      <w:textAlignment w:val="baseline"/>
    </w:pPr>
    <w:rPr>
      <w:rFonts w:ascii="Arial" w:hAnsi="Arial" w:cs="Arial"/>
      <w:sz w:val="20"/>
      <w:szCs w:val="20"/>
    </w:rPr>
  </w:style>
  <w:style w:type="paragraph" w:styleId="Poprawka">
    <w:name w:val="Revision"/>
    <w:hidden/>
    <w:semiHidden/>
    <w:rsid w:val="00B30EF5"/>
    <w:pPr>
      <w:spacing w:after="0" w:line="240" w:lineRule="auto"/>
    </w:pPr>
    <w:rPr>
      <w:rFonts w:ascii="Times New Roman" w:eastAsia="Calibri" w:hAnsi="Times New Roman" w:cs="Times New Roman"/>
      <w:sz w:val="24"/>
      <w:szCs w:val="24"/>
      <w:lang w:eastAsia="pl-PL"/>
    </w:rPr>
  </w:style>
  <w:style w:type="character" w:customStyle="1" w:styleId="grame">
    <w:name w:val="grame"/>
    <w:rsid w:val="00B30EF5"/>
    <w:rPr>
      <w:rFonts w:cs="Times New Roman"/>
    </w:rPr>
  </w:style>
  <w:style w:type="character" w:styleId="Pogrubienie">
    <w:name w:val="Strong"/>
    <w:uiPriority w:val="22"/>
    <w:qFormat/>
    <w:rsid w:val="00B30EF5"/>
    <w:rPr>
      <w:rFonts w:cs="Times New Roman"/>
      <w:b/>
      <w:bCs/>
    </w:rPr>
  </w:style>
  <w:style w:type="character" w:customStyle="1" w:styleId="akapitZnak3">
    <w:name w:val="akapit Znak3"/>
    <w:link w:val="akapit"/>
    <w:uiPriority w:val="99"/>
    <w:locked/>
    <w:rsid w:val="00D40B54"/>
    <w:rPr>
      <w:rFonts w:ascii="Arial" w:eastAsia="Calibri" w:hAnsi="Arial" w:cs="Arial"/>
      <w:sz w:val="20"/>
      <w:szCs w:val="20"/>
      <w:lang w:eastAsia="x-none"/>
    </w:rPr>
  </w:style>
  <w:style w:type="paragraph" w:styleId="Listapunktowana2">
    <w:name w:val="List Bullet 2"/>
    <w:basedOn w:val="Normalny"/>
    <w:autoRedefine/>
    <w:rsid w:val="00B30EF5"/>
    <w:pPr>
      <w:widowControl w:val="0"/>
      <w:numPr>
        <w:numId w:val="3"/>
      </w:numPr>
      <w:adjustRightInd w:val="0"/>
      <w:spacing w:line="360" w:lineRule="auto"/>
      <w:textAlignment w:val="baseline"/>
    </w:pPr>
    <w:rPr>
      <w:rFonts w:ascii="Arial" w:hAnsi="Arial" w:cs="Arial"/>
      <w:sz w:val="22"/>
      <w:szCs w:val="22"/>
    </w:rPr>
  </w:style>
  <w:style w:type="paragraph" w:customStyle="1" w:styleId="tabela0">
    <w:name w:val="tabela"/>
    <w:basedOn w:val="akapit"/>
    <w:link w:val="tabelaZnak"/>
    <w:qFormat/>
    <w:rsid w:val="00B30EF5"/>
    <w:pPr>
      <w:spacing w:before="40" w:after="40" w:line="240" w:lineRule="auto"/>
    </w:pPr>
    <w:rPr>
      <w:rFonts w:ascii="Times New Roman" w:hAnsi="Times New Roman"/>
      <w:sz w:val="22"/>
      <w:szCs w:val="22"/>
    </w:rPr>
  </w:style>
  <w:style w:type="paragraph" w:styleId="Tekstblokowy">
    <w:name w:val="Block Text"/>
    <w:basedOn w:val="Normalny"/>
    <w:rsid w:val="00B30EF5"/>
    <w:pPr>
      <w:spacing w:before="120"/>
      <w:ind w:left="709" w:right="454" w:firstLine="709"/>
    </w:pPr>
    <w:rPr>
      <w:rFonts w:ascii="Arial" w:hAnsi="Arial" w:cs="Arial"/>
      <w:sz w:val="20"/>
      <w:szCs w:val="20"/>
    </w:rPr>
  </w:style>
  <w:style w:type="paragraph" w:customStyle="1" w:styleId="Akapitzlist1">
    <w:name w:val="Akapit z listą1"/>
    <w:basedOn w:val="Normalny"/>
    <w:rsid w:val="00B30EF5"/>
    <w:pPr>
      <w:ind w:left="720"/>
    </w:pPr>
  </w:style>
  <w:style w:type="paragraph" w:customStyle="1" w:styleId="Poprawka1">
    <w:name w:val="Poprawka1"/>
    <w:hidden/>
    <w:semiHidden/>
    <w:rsid w:val="00B30EF5"/>
    <w:pPr>
      <w:spacing w:after="0" w:line="240" w:lineRule="auto"/>
    </w:pPr>
    <w:rPr>
      <w:rFonts w:ascii="Times New Roman" w:eastAsia="Calibri" w:hAnsi="Times New Roman" w:cs="Times New Roman"/>
      <w:sz w:val="24"/>
      <w:szCs w:val="24"/>
      <w:lang w:eastAsia="pl-PL"/>
    </w:rPr>
  </w:style>
  <w:style w:type="paragraph" w:customStyle="1" w:styleId="Akapitzlist2">
    <w:name w:val="Akapit z listą2"/>
    <w:basedOn w:val="Normalny"/>
    <w:rsid w:val="00B30EF5"/>
    <w:pPr>
      <w:widowControl w:val="0"/>
      <w:ind w:left="708"/>
    </w:pPr>
    <w:rPr>
      <w:rFonts w:ascii="Arial" w:hAnsi="Arial" w:cs="Arial"/>
    </w:rPr>
  </w:style>
  <w:style w:type="paragraph" w:customStyle="1" w:styleId="Poprawka2">
    <w:name w:val="Poprawka2"/>
    <w:hidden/>
    <w:semiHidden/>
    <w:rsid w:val="00B30EF5"/>
    <w:pPr>
      <w:spacing w:after="0" w:line="240" w:lineRule="auto"/>
    </w:pPr>
    <w:rPr>
      <w:rFonts w:ascii="Times New Roman" w:eastAsia="Calibri" w:hAnsi="Times New Roman" w:cs="Times New Roman"/>
      <w:sz w:val="24"/>
      <w:szCs w:val="24"/>
      <w:lang w:eastAsia="pl-PL"/>
    </w:rPr>
  </w:style>
  <w:style w:type="character" w:customStyle="1" w:styleId="ZnakZnak3">
    <w:name w:val="Znak Znak3"/>
    <w:semiHidden/>
    <w:rsid w:val="00B30EF5"/>
    <w:rPr>
      <w:rFonts w:ascii="Times New Roman" w:hAnsi="Times New Roman"/>
      <w:lang w:val="x-none" w:eastAsia="pl-PL"/>
    </w:rPr>
  </w:style>
  <w:style w:type="character" w:customStyle="1" w:styleId="ZnakZnak31">
    <w:name w:val="Znak Znak31"/>
    <w:semiHidden/>
    <w:rsid w:val="00B30EF5"/>
    <w:rPr>
      <w:rFonts w:ascii="Times New Roman" w:hAnsi="Times New Roman"/>
      <w:lang w:val="x-none" w:eastAsia="pl-PL"/>
    </w:rPr>
  </w:style>
  <w:style w:type="character" w:customStyle="1" w:styleId="ZnakZnak41">
    <w:name w:val="Znak Znak41"/>
    <w:semiHidden/>
    <w:rsid w:val="00B30EF5"/>
    <w:rPr>
      <w:rFonts w:ascii="Times New Roman" w:hAnsi="Times New Roman" w:cs="Times New Roman"/>
      <w:lang w:val="x-none" w:eastAsia="pl-PL"/>
    </w:rPr>
  </w:style>
  <w:style w:type="character" w:customStyle="1" w:styleId="ZnakZnak32">
    <w:name w:val="Znak Znak32"/>
    <w:semiHidden/>
    <w:rsid w:val="00B30EF5"/>
    <w:rPr>
      <w:rFonts w:ascii="Times New Roman" w:hAnsi="Times New Roman"/>
      <w:lang w:val="x-none" w:eastAsia="pl-PL"/>
    </w:rPr>
  </w:style>
  <w:style w:type="character" w:customStyle="1" w:styleId="ZnakZnak33">
    <w:name w:val="Znak Znak33"/>
    <w:semiHidden/>
    <w:rsid w:val="00B30EF5"/>
    <w:rPr>
      <w:rFonts w:ascii="Times New Roman" w:hAnsi="Times New Roman"/>
      <w:lang w:val="x-none" w:eastAsia="pl-PL"/>
    </w:rPr>
  </w:style>
  <w:style w:type="paragraph" w:customStyle="1" w:styleId="Poprawka3">
    <w:name w:val="Poprawka3"/>
    <w:hidden/>
    <w:uiPriority w:val="99"/>
    <w:semiHidden/>
    <w:rsid w:val="00B30EF5"/>
    <w:pPr>
      <w:spacing w:after="0" w:line="240" w:lineRule="auto"/>
    </w:pPr>
    <w:rPr>
      <w:rFonts w:ascii="Times New Roman" w:eastAsia="Calibri" w:hAnsi="Times New Roman" w:cs="Times New Roman"/>
      <w:sz w:val="24"/>
      <w:szCs w:val="24"/>
      <w:lang w:eastAsia="pl-PL"/>
    </w:rPr>
  </w:style>
  <w:style w:type="paragraph" w:customStyle="1" w:styleId="ZnakZnak1">
    <w:name w:val="Znak Znak1"/>
    <w:basedOn w:val="Normalny"/>
    <w:rsid w:val="00B30EF5"/>
    <w:pPr>
      <w:spacing w:after="160" w:line="240" w:lineRule="exact"/>
    </w:pPr>
    <w:rPr>
      <w:rFonts w:ascii="Garamond" w:eastAsia="Times New Roman" w:hAnsi="Garamond"/>
      <w:sz w:val="16"/>
      <w:szCs w:val="20"/>
    </w:rPr>
  </w:style>
  <w:style w:type="paragraph" w:customStyle="1" w:styleId="ZnakZnak1ZnakZnakZnakZnak">
    <w:name w:val="Znak Znak1 Znak Znak Znak Znak"/>
    <w:basedOn w:val="Normalny"/>
    <w:rsid w:val="00B30EF5"/>
    <w:pPr>
      <w:spacing w:after="160" w:line="240" w:lineRule="exact"/>
    </w:pPr>
    <w:rPr>
      <w:rFonts w:ascii="Tahoma" w:eastAsia="Times New Roman" w:hAnsi="Tahoma"/>
      <w:sz w:val="20"/>
      <w:szCs w:val="20"/>
      <w:lang w:val="en-US" w:eastAsia="en-US"/>
    </w:rPr>
  </w:style>
  <w:style w:type="character" w:styleId="HTML-akronim">
    <w:name w:val="HTML Acronym"/>
    <w:basedOn w:val="Domylnaczcionkaakapitu"/>
    <w:uiPriority w:val="99"/>
    <w:semiHidden/>
    <w:rsid w:val="00B30EF5"/>
  </w:style>
  <w:style w:type="paragraph" w:styleId="HTML-adres">
    <w:name w:val="HTML Address"/>
    <w:basedOn w:val="Normalny"/>
    <w:link w:val="HTML-adresZnak"/>
    <w:uiPriority w:val="99"/>
    <w:semiHidden/>
    <w:rsid w:val="00B30EF5"/>
    <w:pPr>
      <w:spacing w:line="240" w:lineRule="atLeast"/>
    </w:pPr>
    <w:rPr>
      <w:rFonts w:ascii="Verdana" w:eastAsia="Times New Roman" w:hAnsi="Verdana"/>
      <w:i/>
      <w:iCs/>
      <w:sz w:val="18"/>
      <w:lang w:eastAsia="da-DK"/>
    </w:rPr>
  </w:style>
  <w:style w:type="character" w:customStyle="1" w:styleId="HTML-adresZnak">
    <w:name w:val="HTML - adres Znak"/>
    <w:basedOn w:val="Domylnaczcionkaakapitu"/>
    <w:link w:val="HTML-adres"/>
    <w:uiPriority w:val="99"/>
    <w:semiHidden/>
    <w:rsid w:val="00B30EF5"/>
    <w:rPr>
      <w:rFonts w:ascii="Verdana" w:eastAsia="Times New Roman" w:hAnsi="Verdana" w:cs="Times New Roman"/>
      <w:i/>
      <w:iCs/>
      <w:sz w:val="18"/>
      <w:szCs w:val="24"/>
      <w:lang w:eastAsia="da-DK"/>
    </w:rPr>
  </w:style>
  <w:style w:type="character" w:styleId="HTML-cytat">
    <w:name w:val="HTML Cite"/>
    <w:uiPriority w:val="99"/>
    <w:semiHidden/>
    <w:rsid w:val="00B30EF5"/>
    <w:rPr>
      <w:i/>
      <w:iCs/>
    </w:rPr>
  </w:style>
  <w:style w:type="character" w:styleId="HTML-kod">
    <w:name w:val="HTML Code"/>
    <w:uiPriority w:val="99"/>
    <w:semiHidden/>
    <w:rsid w:val="00B30EF5"/>
    <w:rPr>
      <w:rFonts w:ascii="Courier New" w:hAnsi="Courier New" w:cs="Courier New"/>
      <w:sz w:val="20"/>
      <w:szCs w:val="20"/>
    </w:rPr>
  </w:style>
  <w:style w:type="character" w:styleId="HTML-definicja">
    <w:name w:val="HTML Definition"/>
    <w:uiPriority w:val="99"/>
    <w:semiHidden/>
    <w:rsid w:val="00B30EF5"/>
    <w:rPr>
      <w:i/>
      <w:iCs/>
    </w:rPr>
  </w:style>
  <w:style w:type="character" w:styleId="HTML-klawiatura">
    <w:name w:val="HTML Keyboard"/>
    <w:uiPriority w:val="99"/>
    <w:semiHidden/>
    <w:rsid w:val="00B30EF5"/>
    <w:rPr>
      <w:rFonts w:ascii="Courier New" w:hAnsi="Courier New" w:cs="Courier New"/>
      <w:sz w:val="20"/>
      <w:szCs w:val="20"/>
    </w:rPr>
  </w:style>
  <w:style w:type="character" w:styleId="HTML-przykad">
    <w:name w:val="HTML Sample"/>
    <w:uiPriority w:val="99"/>
    <w:semiHidden/>
    <w:rsid w:val="00B30EF5"/>
    <w:rPr>
      <w:rFonts w:ascii="Courier New" w:hAnsi="Courier New" w:cs="Courier New"/>
    </w:rPr>
  </w:style>
  <w:style w:type="character" w:styleId="HTML-staaszeroko">
    <w:name w:val="HTML Typewriter"/>
    <w:uiPriority w:val="99"/>
    <w:semiHidden/>
    <w:rsid w:val="00B30EF5"/>
    <w:rPr>
      <w:rFonts w:ascii="Courier New" w:hAnsi="Courier New" w:cs="Courier New"/>
      <w:sz w:val="20"/>
      <w:szCs w:val="20"/>
    </w:rPr>
  </w:style>
  <w:style w:type="character" w:styleId="HTML-zmienna">
    <w:name w:val="HTML Variable"/>
    <w:uiPriority w:val="99"/>
    <w:semiHidden/>
    <w:rsid w:val="00B30EF5"/>
    <w:rPr>
      <w:i/>
      <w:iCs/>
    </w:rPr>
  </w:style>
  <w:style w:type="character" w:styleId="Numerwiersza">
    <w:name w:val="line number"/>
    <w:basedOn w:val="Domylnaczcionkaakapitu"/>
    <w:uiPriority w:val="99"/>
    <w:semiHidden/>
    <w:rsid w:val="00B30EF5"/>
  </w:style>
  <w:style w:type="paragraph" w:styleId="Lista3">
    <w:name w:val="List 3"/>
    <w:basedOn w:val="Normalny"/>
    <w:uiPriority w:val="99"/>
    <w:semiHidden/>
    <w:rsid w:val="00B30EF5"/>
    <w:pPr>
      <w:spacing w:line="240" w:lineRule="atLeast"/>
      <w:ind w:left="849" w:hanging="283"/>
    </w:pPr>
    <w:rPr>
      <w:rFonts w:ascii="Verdana" w:eastAsia="Times New Roman" w:hAnsi="Verdana"/>
      <w:sz w:val="18"/>
      <w:lang w:eastAsia="da-DK"/>
    </w:rPr>
  </w:style>
  <w:style w:type="paragraph" w:styleId="Lista4">
    <w:name w:val="List 4"/>
    <w:basedOn w:val="Normalny"/>
    <w:uiPriority w:val="99"/>
    <w:semiHidden/>
    <w:rsid w:val="00B30EF5"/>
    <w:pPr>
      <w:spacing w:line="240" w:lineRule="atLeast"/>
      <w:ind w:left="1132" w:hanging="283"/>
    </w:pPr>
    <w:rPr>
      <w:rFonts w:ascii="Verdana" w:eastAsia="Times New Roman" w:hAnsi="Verdana"/>
      <w:sz w:val="18"/>
      <w:lang w:eastAsia="da-DK"/>
    </w:rPr>
  </w:style>
  <w:style w:type="paragraph" w:styleId="Lista5">
    <w:name w:val="List 5"/>
    <w:basedOn w:val="Normalny"/>
    <w:uiPriority w:val="99"/>
    <w:semiHidden/>
    <w:rsid w:val="00B30EF5"/>
    <w:pPr>
      <w:spacing w:line="240" w:lineRule="atLeast"/>
      <w:ind w:left="1415" w:hanging="283"/>
    </w:pPr>
    <w:rPr>
      <w:rFonts w:ascii="Verdana" w:eastAsia="Times New Roman" w:hAnsi="Verdana"/>
      <w:sz w:val="18"/>
      <w:lang w:eastAsia="da-DK"/>
    </w:rPr>
  </w:style>
  <w:style w:type="paragraph" w:styleId="Listapunktowana3">
    <w:name w:val="List Bullet 3"/>
    <w:basedOn w:val="Normalny"/>
    <w:uiPriority w:val="9"/>
    <w:semiHidden/>
    <w:rsid w:val="00B30EF5"/>
    <w:pPr>
      <w:numPr>
        <w:numId w:val="4"/>
      </w:numPr>
      <w:spacing w:line="240" w:lineRule="atLeast"/>
    </w:pPr>
    <w:rPr>
      <w:rFonts w:ascii="Verdana" w:eastAsia="Times New Roman" w:hAnsi="Verdana"/>
      <w:sz w:val="18"/>
      <w:lang w:eastAsia="da-DK"/>
    </w:rPr>
  </w:style>
  <w:style w:type="paragraph" w:styleId="Listapunktowana4">
    <w:name w:val="List Bullet 4"/>
    <w:basedOn w:val="Normalny"/>
    <w:uiPriority w:val="9"/>
    <w:semiHidden/>
    <w:rsid w:val="00B30EF5"/>
    <w:pPr>
      <w:numPr>
        <w:numId w:val="5"/>
      </w:numPr>
      <w:spacing w:line="240" w:lineRule="atLeast"/>
    </w:pPr>
    <w:rPr>
      <w:rFonts w:ascii="Verdana" w:eastAsia="Times New Roman" w:hAnsi="Verdana"/>
      <w:sz w:val="18"/>
      <w:lang w:eastAsia="da-DK"/>
    </w:rPr>
  </w:style>
  <w:style w:type="paragraph" w:styleId="Listapunktowana5">
    <w:name w:val="List Bullet 5"/>
    <w:basedOn w:val="Normalny"/>
    <w:uiPriority w:val="9"/>
    <w:semiHidden/>
    <w:rsid w:val="00B30EF5"/>
    <w:pPr>
      <w:numPr>
        <w:numId w:val="6"/>
      </w:numPr>
      <w:spacing w:line="240" w:lineRule="atLeast"/>
    </w:pPr>
    <w:rPr>
      <w:rFonts w:ascii="Verdana" w:eastAsia="Times New Roman" w:hAnsi="Verdana"/>
      <w:sz w:val="18"/>
      <w:lang w:eastAsia="da-DK"/>
    </w:rPr>
  </w:style>
  <w:style w:type="paragraph" w:styleId="Lista-kontynuacja">
    <w:name w:val="List Continue"/>
    <w:basedOn w:val="Normalny"/>
    <w:uiPriority w:val="9"/>
    <w:semiHidden/>
    <w:rsid w:val="00B30EF5"/>
    <w:pPr>
      <w:spacing w:after="120" w:line="240" w:lineRule="atLeast"/>
      <w:ind w:left="283"/>
    </w:pPr>
    <w:rPr>
      <w:rFonts w:ascii="Verdana" w:eastAsia="Times New Roman" w:hAnsi="Verdana"/>
      <w:sz w:val="18"/>
      <w:lang w:eastAsia="da-DK"/>
    </w:rPr>
  </w:style>
  <w:style w:type="paragraph" w:styleId="Lista-kontynuacja2">
    <w:name w:val="List Continue 2"/>
    <w:basedOn w:val="Normalny"/>
    <w:uiPriority w:val="9"/>
    <w:semiHidden/>
    <w:rsid w:val="00B30EF5"/>
    <w:pPr>
      <w:spacing w:after="120" w:line="240" w:lineRule="atLeast"/>
      <w:ind w:left="566"/>
    </w:pPr>
    <w:rPr>
      <w:rFonts w:ascii="Verdana" w:eastAsia="Times New Roman" w:hAnsi="Verdana"/>
      <w:sz w:val="18"/>
      <w:lang w:eastAsia="da-DK"/>
    </w:rPr>
  </w:style>
  <w:style w:type="paragraph" w:styleId="Lista-kontynuacja3">
    <w:name w:val="List Continue 3"/>
    <w:basedOn w:val="Normalny"/>
    <w:uiPriority w:val="9"/>
    <w:semiHidden/>
    <w:rsid w:val="00B30EF5"/>
    <w:pPr>
      <w:spacing w:after="120" w:line="240" w:lineRule="atLeast"/>
      <w:ind w:left="849"/>
    </w:pPr>
    <w:rPr>
      <w:rFonts w:ascii="Verdana" w:eastAsia="Times New Roman" w:hAnsi="Verdana"/>
      <w:sz w:val="18"/>
      <w:lang w:eastAsia="da-DK"/>
    </w:rPr>
  </w:style>
  <w:style w:type="paragraph" w:styleId="Lista-kontynuacja4">
    <w:name w:val="List Continue 4"/>
    <w:basedOn w:val="Normalny"/>
    <w:uiPriority w:val="9"/>
    <w:semiHidden/>
    <w:rsid w:val="00B30EF5"/>
    <w:pPr>
      <w:spacing w:after="120" w:line="240" w:lineRule="atLeast"/>
      <w:ind w:left="1132"/>
    </w:pPr>
    <w:rPr>
      <w:rFonts w:ascii="Verdana" w:eastAsia="Times New Roman" w:hAnsi="Verdana"/>
      <w:sz w:val="18"/>
      <w:lang w:eastAsia="da-DK"/>
    </w:rPr>
  </w:style>
  <w:style w:type="paragraph" w:styleId="Lista-kontynuacja5">
    <w:name w:val="List Continue 5"/>
    <w:basedOn w:val="Normalny"/>
    <w:uiPriority w:val="9"/>
    <w:semiHidden/>
    <w:rsid w:val="00B30EF5"/>
    <w:pPr>
      <w:spacing w:after="120" w:line="240" w:lineRule="atLeast"/>
      <w:ind w:left="1415"/>
    </w:pPr>
    <w:rPr>
      <w:rFonts w:ascii="Verdana" w:eastAsia="Times New Roman" w:hAnsi="Verdana"/>
      <w:sz w:val="18"/>
      <w:lang w:eastAsia="da-DK"/>
    </w:rPr>
  </w:style>
  <w:style w:type="paragraph" w:styleId="Listanumerowana">
    <w:name w:val="List Number"/>
    <w:basedOn w:val="Normalny"/>
    <w:uiPriority w:val="3"/>
    <w:qFormat/>
    <w:rsid w:val="00BE510D"/>
    <w:pPr>
      <w:numPr>
        <w:numId w:val="18"/>
      </w:numPr>
      <w:spacing w:line="312" w:lineRule="auto"/>
      <w:jc w:val="both"/>
    </w:pPr>
    <w:rPr>
      <w:rFonts w:ascii="Arial" w:eastAsia="Times New Roman" w:hAnsi="Arial" w:cs="Arial"/>
      <w:sz w:val="20"/>
      <w:szCs w:val="20"/>
      <w:lang w:val="pl-PL" w:eastAsia="da-DK"/>
    </w:rPr>
  </w:style>
  <w:style w:type="paragraph" w:styleId="Listanumerowana2">
    <w:name w:val="List Number 2"/>
    <w:basedOn w:val="Normalny"/>
    <w:uiPriority w:val="3"/>
    <w:semiHidden/>
    <w:rsid w:val="00B30EF5"/>
    <w:pPr>
      <w:numPr>
        <w:numId w:val="7"/>
      </w:numPr>
      <w:tabs>
        <w:tab w:val="clear" w:pos="643"/>
        <w:tab w:val="num" w:pos="360"/>
      </w:tabs>
      <w:spacing w:line="240" w:lineRule="atLeast"/>
      <w:ind w:left="0" w:firstLine="0"/>
    </w:pPr>
    <w:rPr>
      <w:rFonts w:ascii="Verdana" w:eastAsia="Times New Roman" w:hAnsi="Verdana"/>
      <w:sz w:val="18"/>
      <w:lang w:eastAsia="da-DK"/>
    </w:rPr>
  </w:style>
  <w:style w:type="paragraph" w:styleId="Listanumerowana3">
    <w:name w:val="List Number 3"/>
    <w:basedOn w:val="Normalny"/>
    <w:uiPriority w:val="3"/>
    <w:semiHidden/>
    <w:rsid w:val="00B30EF5"/>
    <w:pPr>
      <w:numPr>
        <w:numId w:val="8"/>
      </w:numPr>
      <w:spacing w:line="240" w:lineRule="atLeast"/>
    </w:pPr>
    <w:rPr>
      <w:rFonts w:ascii="Verdana" w:eastAsia="Times New Roman" w:hAnsi="Verdana"/>
      <w:sz w:val="18"/>
      <w:lang w:eastAsia="da-DK"/>
    </w:rPr>
  </w:style>
  <w:style w:type="paragraph" w:styleId="Listanumerowana4">
    <w:name w:val="List Number 4"/>
    <w:basedOn w:val="Normalny"/>
    <w:uiPriority w:val="3"/>
    <w:semiHidden/>
    <w:rsid w:val="00B30EF5"/>
    <w:pPr>
      <w:numPr>
        <w:numId w:val="9"/>
      </w:numPr>
      <w:spacing w:line="240" w:lineRule="atLeast"/>
    </w:pPr>
    <w:rPr>
      <w:rFonts w:ascii="Verdana" w:eastAsia="Times New Roman" w:hAnsi="Verdana"/>
      <w:sz w:val="18"/>
      <w:lang w:eastAsia="da-DK"/>
    </w:rPr>
  </w:style>
  <w:style w:type="paragraph" w:styleId="Listanumerowana5">
    <w:name w:val="List Number 5"/>
    <w:basedOn w:val="Normalny"/>
    <w:uiPriority w:val="3"/>
    <w:semiHidden/>
    <w:rsid w:val="00B30EF5"/>
    <w:pPr>
      <w:numPr>
        <w:numId w:val="10"/>
      </w:numPr>
      <w:spacing w:line="240" w:lineRule="atLeast"/>
    </w:pPr>
    <w:rPr>
      <w:rFonts w:ascii="Verdana" w:eastAsia="Times New Roman" w:hAnsi="Verdana"/>
      <w:sz w:val="18"/>
      <w:lang w:eastAsia="da-DK"/>
    </w:rPr>
  </w:style>
  <w:style w:type="paragraph" w:styleId="Nagwekwiadomoci">
    <w:name w:val="Message Header"/>
    <w:basedOn w:val="Normalny"/>
    <w:link w:val="NagwekwiadomociZnak"/>
    <w:uiPriority w:val="3"/>
    <w:semiHidden/>
    <w:rsid w:val="00B30EF5"/>
    <w:pPr>
      <w:pBdr>
        <w:top w:val="single" w:sz="6" w:space="1" w:color="auto"/>
        <w:left w:val="single" w:sz="6" w:space="1" w:color="auto"/>
        <w:bottom w:val="single" w:sz="6" w:space="1" w:color="auto"/>
        <w:right w:val="single" w:sz="6" w:space="1" w:color="auto"/>
      </w:pBdr>
      <w:shd w:val="pct20" w:color="auto" w:fill="auto"/>
      <w:spacing w:line="240" w:lineRule="atLeast"/>
      <w:ind w:left="1134" w:hanging="1134"/>
    </w:pPr>
    <w:rPr>
      <w:rFonts w:ascii="Arial" w:eastAsia="Times New Roman" w:hAnsi="Arial" w:cs="Arial"/>
      <w:lang w:eastAsia="da-DK"/>
    </w:rPr>
  </w:style>
  <w:style w:type="character" w:customStyle="1" w:styleId="NagwekwiadomociZnak">
    <w:name w:val="Nagłówek wiadomości Znak"/>
    <w:basedOn w:val="Domylnaczcionkaakapitu"/>
    <w:link w:val="Nagwekwiadomoci"/>
    <w:uiPriority w:val="3"/>
    <w:semiHidden/>
    <w:rsid w:val="00B30EF5"/>
    <w:rPr>
      <w:rFonts w:ascii="Arial" w:eastAsia="Times New Roman" w:hAnsi="Arial" w:cs="Arial"/>
      <w:sz w:val="24"/>
      <w:szCs w:val="24"/>
      <w:shd w:val="pct20" w:color="auto" w:fill="auto"/>
      <w:lang w:eastAsia="da-DK"/>
    </w:rPr>
  </w:style>
  <w:style w:type="paragraph" w:styleId="Nagweknotatki">
    <w:name w:val="Note Heading"/>
    <w:basedOn w:val="Normalny"/>
    <w:next w:val="Normalny"/>
    <w:link w:val="NagweknotatkiZnak"/>
    <w:uiPriority w:val="5"/>
    <w:semiHidden/>
    <w:rsid w:val="00B30EF5"/>
    <w:pPr>
      <w:spacing w:line="240" w:lineRule="atLeast"/>
    </w:pPr>
    <w:rPr>
      <w:rFonts w:ascii="Verdana" w:eastAsia="Times New Roman" w:hAnsi="Verdana"/>
      <w:sz w:val="18"/>
      <w:lang w:eastAsia="da-DK"/>
    </w:rPr>
  </w:style>
  <w:style w:type="character" w:customStyle="1" w:styleId="NagweknotatkiZnak">
    <w:name w:val="Nagłówek notatki Znak"/>
    <w:basedOn w:val="Domylnaczcionkaakapitu"/>
    <w:link w:val="Nagweknotatki"/>
    <w:uiPriority w:val="5"/>
    <w:semiHidden/>
    <w:rsid w:val="00B30EF5"/>
    <w:rPr>
      <w:rFonts w:ascii="Verdana" w:eastAsia="Times New Roman" w:hAnsi="Verdana" w:cs="Times New Roman"/>
      <w:sz w:val="18"/>
      <w:szCs w:val="24"/>
      <w:lang w:eastAsia="da-DK"/>
    </w:rPr>
  </w:style>
  <w:style w:type="paragraph" w:styleId="Podpis">
    <w:name w:val="Signature"/>
    <w:basedOn w:val="Normalny"/>
    <w:link w:val="PodpisZnak"/>
    <w:uiPriority w:val="5"/>
    <w:semiHidden/>
    <w:rsid w:val="00B30EF5"/>
    <w:pPr>
      <w:spacing w:line="240" w:lineRule="atLeast"/>
      <w:ind w:left="4252"/>
    </w:pPr>
    <w:rPr>
      <w:rFonts w:ascii="Verdana" w:eastAsia="Times New Roman" w:hAnsi="Verdana"/>
      <w:sz w:val="18"/>
      <w:lang w:eastAsia="da-DK"/>
    </w:rPr>
  </w:style>
  <w:style w:type="character" w:customStyle="1" w:styleId="PodpisZnak">
    <w:name w:val="Podpis Znak"/>
    <w:basedOn w:val="Domylnaczcionkaakapitu"/>
    <w:link w:val="Podpis"/>
    <w:uiPriority w:val="5"/>
    <w:semiHidden/>
    <w:rsid w:val="00B30EF5"/>
    <w:rPr>
      <w:rFonts w:ascii="Verdana" w:eastAsia="Times New Roman" w:hAnsi="Verdana" w:cs="Times New Roman"/>
      <w:sz w:val="18"/>
      <w:szCs w:val="24"/>
      <w:lang w:eastAsia="da-DK"/>
    </w:rPr>
  </w:style>
  <w:style w:type="paragraph" w:styleId="Podtytu">
    <w:name w:val="Subtitle"/>
    <w:basedOn w:val="Normalny"/>
    <w:link w:val="PodtytuZnak"/>
    <w:uiPriority w:val="5"/>
    <w:unhideWhenUsed/>
    <w:qFormat/>
    <w:rsid w:val="00B30EF5"/>
    <w:pPr>
      <w:spacing w:after="60" w:line="240" w:lineRule="atLeast"/>
      <w:jc w:val="center"/>
    </w:pPr>
    <w:rPr>
      <w:rFonts w:ascii="Arial" w:eastAsia="Times New Roman" w:hAnsi="Arial" w:cs="Arial"/>
      <w:lang w:eastAsia="da-DK"/>
    </w:rPr>
  </w:style>
  <w:style w:type="character" w:customStyle="1" w:styleId="PodtytuZnak">
    <w:name w:val="Podtytuł Znak"/>
    <w:basedOn w:val="Domylnaczcionkaakapitu"/>
    <w:link w:val="Podtytu"/>
    <w:uiPriority w:val="5"/>
    <w:rsid w:val="00B30EF5"/>
    <w:rPr>
      <w:rFonts w:ascii="Arial" w:eastAsia="Times New Roman" w:hAnsi="Arial" w:cs="Arial"/>
      <w:sz w:val="24"/>
      <w:szCs w:val="24"/>
      <w:lang w:eastAsia="da-DK"/>
    </w:rPr>
  </w:style>
  <w:style w:type="table" w:styleId="Tabela-Efekty3D1">
    <w:name w:val="Table 3D effects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semiHidden/>
    <w:rsid w:val="00B30EF5"/>
    <w:pPr>
      <w:spacing w:after="0" w:line="260" w:lineRule="atLeast"/>
    </w:pPr>
    <w:rPr>
      <w:rFonts w:ascii="Times New Roman" w:eastAsia="Times New Roman" w:hAnsi="Times New Roman" w:cs="Times New Roman"/>
      <w:color w:val="000080"/>
      <w:sz w:val="20"/>
      <w:szCs w:val="20"/>
      <w:lang w:val="da-DK" w:eastAsia="da-DK"/>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Kolorowy1">
    <w:name w:val="Table Colorful 1"/>
    <w:basedOn w:val="Standardowy"/>
    <w:semiHidden/>
    <w:rsid w:val="00B30EF5"/>
    <w:pPr>
      <w:spacing w:after="0" w:line="260" w:lineRule="atLeast"/>
    </w:pPr>
    <w:rPr>
      <w:rFonts w:ascii="Times New Roman" w:eastAsia="Times New Roman" w:hAnsi="Times New Roman" w:cs="Times New Roman"/>
      <w:color w:val="FFFFFF"/>
      <w:sz w:val="20"/>
      <w:szCs w:val="20"/>
      <w:lang w:val="da-DK" w:eastAsia="da-DK"/>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olumnowy1">
    <w:name w:val="Table Columns 1"/>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Wspczesny">
    <w:name w:val="Table Contemporary"/>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Elegancki">
    <w:name w:val="Table Elegant"/>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iatka">
    <w:name w:val="Table Grid"/>
    <w:aliases w:val=" Znak Znak, Znak Znak Znak,Znak Znak Znak Znak Znak,Znak Znak Znak"/>
    <w:basedOn w:val="Standardowy"/>
    <w:uiPriority w:val="59"/>
    <w:rsid w:val="00B30EF5"/>
    <w:pPr>
      <w:spacing w:after="0" w:line="260" w:lineRule="atLeast"/>
    </w:pPr>
    <w:rPr>
      <w:rFonts w:ascii="Times New Roman" w:eastAsia="Times New Roman" w:hAnsi="Times New Roman" w:cs="Times New Roman"/>
      <w:sz w:val="20"/>
      <w:szCs w:val="20"/>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semiHidden/>
    <w:rsid w:val="00B30EF5"/>
    <w:pPr>
      <w:spacing w:after="0" w:line="260" w:lineRule="atLeast"/>
    </w:pPr>
    <w:rPr>
      <w:rFonts w:ascii="Times New Roman" w:eastAsia="Times New Roman" w:hAnsi="Times New Roman" w:cs="Times New Roman"/>
      <w:b/>
      <w:bCs/>
      <w:sz w:val="20"/>
      <w:szCs w:val="20"/>
      <w:lang w:val="da-DK" w:eastAsia="da-DK"/>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Lista1">
    <w:name w:val="Table List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Prosty1">
    <w:name w:val="Table Simple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otyw">
    <w:name w:val="Table Theme"/>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eWeb1">
    <w:name w:val="Table Web 1"/>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semiHidden/>
    <w:rsid w:val="00B30EF5"/>
    <w:pPr>
      <w:spacing w:after="0" w:line="260" w:lineRule="atLeast"/>
    </w:pPr>
    <w:rPr>
      <w:rFonts w:ascii="Times New Roman" w:eastAsia="Times New Roman" w:hAnsi="Times New Roman" w:cs="Times New Roman"/>
      <w:sz w:val="20"/>
      <w:szCs w:val="20"/>
      <w:lang w:val="da-DK" w:eastAsia="da-DK"/>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ytu">
    <w:name w:val="Title"/>
    <w:basedOn w:val="Normalny"/>
    <w:link w:val="TytuZnak"/>
    <w:uiPriority w:val="3"/>
    <w:unhideWhenUsed/>
    <w:qFormat/>
    <w:rsid w:val="00B30EF5"/>
    <w:pPr>
      <w:spacing w:before="240" w:after="60" w:line="240" w:lineRule="atLeast"/>
      <w:jc w:val="center"/>
    </w:pPr>
    <w:rPr>
      <w:rFonts w:ascii="Arial" w:eastAsia="Times New Roman" w:hAnsi="Arial" w:cs="Arial"/>
      <w:b/>
      <w:bCs/>
      <w:kern w:val="28"/>
      <w:sz w:val="32"/>
      <w:szCs w:val="32"/>
      <w:lang w:eastAsia="da-DK"/>
    </w:rPr>
  </w:style>
  <w:style w:type="character" w:customStyle="1" w:styleId="TytuZnak">
    <w:name w:val="Tytuł Znak"/>
    <w:basedOn w:val="Domylnaczcionkaakapitu"/>
    <w:link w:val="Tytu"/>
    <w:uiPriority w:val="3"/>
    <w:rsid w:val="00B30EF5"/>
    <w:rPr>
      <w:rFonts w:ascii="Arial" w:eastAsia="Times New Roman" w:hAnsi="Arial" w:cs="Arial"/>
      <w:b/>
      <w:bCs/>
      <w:kern w:val="28"/>
      <w:sz w:val="32"/>
      <w:szCs w:val="32"/>
      <w:lang w:eastAsia="da-DK"/>
    </w:rPr>
  </w:style>
  <w:style w:type="numbering" w:styleId="111111">
    <w:name w:val="Outline List 2"/>
    <w:basedOn w:val="Bezlisty"/>
    <w:rsid w:val="00B30EF5"/>
    <w:pPr>
      <w:numPr>
        <w:numId w:val="11"/>
      </w:numPr>
    </w:pPr>
  </w:style>
  <w:style w:type="numbering" w:styleId="1ai">
    <w:name w:val="Outline List 1"/>
    <w:basedOn w:val="Bezlisty"/>
    <w:semiHidden/>
    <w:rsid w:val="00B30EF5"/>
    <w:pPr>
      <w:numPr>
        <w:numId w:val="12"/>
      </w:numPr>
    </w:pPr>
  </w:style>
  <w:style w:type="numbering" w:styleId="Artykusekcja">
    <w:name w:val="Outline List 3"/>
    <w:basedOn w:val="Bezlisty"/>
    <w:semiHidden/>
    <w:rsid w:val="00B30EF5"/>
  </w:style>
  <w:style w:type="paragraph" w:styleId="Tekstpodstawowy2">
    <w:name w:val="Body Text 2"/>
    <w:basedOn w:val="Normalny"/>
    <w:link w:val="Tekstpodstawowy2Znak"/>
    <w:uiPriority w:val="99"/>
    <w:semiHidden/>
    <w:rsid w:val="00B30EF5"/>
    <w:pPr>
      <w:spacing w:after="120" w:line="480" w:lineRule="auto"/>
    </w:pPr>
    <w:rPr>
      <w:rFonts w:ascii="Verdana" w:eastAsia="Times New Roman" w:hAnsi="Verdana"/>
      <w:sz w:val="18"/>
      <w:lang w:eastAsia="da-DK"/>
    </w:rPr>
  </w:style>
  <w:style w:type="character" w:customStyle="1" w:styleId="Tekstpodstawowy2Znak">
    <w:name w:val="Tekst podstawowy 2 Znak"/>
    <w:basedOn w:val="Domylnaczcionkaakapitu"/>
    <w:link w:val="Tekstpodstawowy2"/>
    <w:uiPriority w:val="99"/>
    <w:semiHidden/>
    <w:rsid w:val="00B30EF5"/>
    <w:rPr>
      <w:rFonts w:ascii="Verdana" w:eastAsia="Times New Roman" w:hAnsi="Verdana" w:cs="Times New Roman"/>
      <w:sz w:val="18"/>
      <w:szCs w:val="24"/>
      <w:lang w:eastAsia="da-DK"/>
    </w:rPr>
  </w:style>
  <w:style w:type="paragraph" w:styleId="Tekstpodstawowy3">
    <w:name w:val="Body Text 3"/>
    <w:basedOn w:val="Normalny"/>
    <w:link w:val="Tekstpodstawowy3Znak"/>
    <w:uiPriority w:val="99"/>
    <w:semiHidden/>
    <w:rsid w:val="00B30EF5"/>
    <w:pPr>
      <w:spacing w:after="120" w:line="240" w:lineRule="atLeast"/>
    </w:pPr>
    <w:rPr>
      <w:rFonts w:ascii="Verdana" w:eastAsia="Times New Roman" w:hAnsi="Verdana"/>
      <w:sz w:val="16"/>
      <w:szCs w:val="16"/>
      <w:lang w:eastAsia="da-DK"/>
    </w:rPr>
  </w:style>
  <w:style w:type="character" w:customStyle="1" w:styleId="Tekstpodstawowy3Znak">
    <w:name w:val="Tekst podstawowy 3 Znak"/>
    <w:basedOn w:val="Domylnaczcionkaakapitu"/>
    <w:link w:val="Tekstpodstawowy3"/>
    <w:semiHidden/>
    <w:rsid w:val="00B30EF5"/>
    <w:rPr>
      <w:rFonts w:ascii="Verdana" w:eastAsia="Times New Roman" w:hAnsi="Verdana" w:cs="Times New Roman"/>
      <w:sz w:val="16"/>
      <w:szCs w:val="16"/>
      <w:lang w:eastAsia="da-DK"/>
    </w:rPr>
  </w:style>
  <w:style w:type="paragraph" w:styleId="Tekstpodstawowyzwciciem">
    <w:name w:val="Body Text First Indent"/>
    <w:basedOn w:val="Tekstpodstawowy"/>
    <w:link w:val="TekstpodstawowyzwciciemZnak"/>
    <w:uiPriority w:val="99"/>
    <w:semiHidden/>
    <w:rsid w:val="00B30EF5"/>
    <w:pPr>
      <w:tabs>
        <w:tab w:val="clear" w:pos="709"/>
      </w:tabs>
      <w:spacing w:after="120" w:line="240" w:lineRule="atLeast"/>
      <w:ind w:firstLine="210"/>
    </w:pPr>
    <w:rPr>
      <w:rFonts w:ascii="Verdana" w:eastAsia="Times New Roman" w:hAnsi="Verdana"/>
      <w:sz w:val="18"/>
      <w:lang w:val="pl-PL" w:eastAsia="da-DK"/>
    </w:rPr>
  </w:style>
  <w:style w:type="character" w:customStyle="1" w:styleId="TekstpodstawowyzwciciemZnak">
    <w:name w:val="Tekst podstawowy z wcięciem Znak"/>
    <w:basedOn w:val="TekstpodstawowyZnak2"/>
    <w:link w:val="Tekstpodstawowyzwciciem"/>
    <w:uiPriority w:val="99"/>
    <w:semiHidden/>
    <w:rsid w:val="00B30EF5"/>
    <w:rPr>
      <w:rFonts w:ascii="Verdana" w:eastAsia="Times New Roman" w:hAnsi="Verdana" w:cs="Times New Roman"/>
      <w:sz w:val="18"/>
      <w:szCs w:val="24"/>
      <w:lang w:val="x-none" w:eastAsia="da-DK"/>
    </w:rPr>
  </w:style>
  <w:style w:type="paragraph" w:styleId="Tekstpodstawowyzwciciem2">
    <w:name w:val="Body Text First Indent 2"/>
    <w:basedOn w:val="Tekstpodstawowywcity"/>
    <w:link w:val="Tekstpodstawowyzwciciem2Znak"/>
    <w:uiPriority w:val="99"/>
    <w:rsid w:val="00B30EF5"/>
    <w:pPr>
      <w:spacing w:line="240" w:lineRule="atLeast"/>
      <w:ind w:firstLine="210"/>
    </w:pPr>
    <w:rPr>
      <w:rFonts w:ascii="Verdana" w:eastAsia="Times New Roman" w:hAnsi="Verdana"/>
      <w:sz w:val="18"/>
      <w:lang w:val="pl-PL" w:eastAsia="da-DK"/>
    </w:rPr>
  </w:style>
  <w:style w:type="character" w:customStyle="1" w:styleId="Tekstpodstawowyzwciciem2Znak">
    <w:name w:val="Tekst podstawowy z wcięciem 2 Znak"/>
    <w:basedOn w:val="TekstpodstawowywcityZnak"/>
    <w:link w:val="Tekstpodstawowyzwciciem2"/>
    <w:uiPriority w:val="99"/>
    <w:rsid w:val="00B30EF5"/>
    <w:rPr>
      <w:rFonts w:ascii="Verdana" w:eastAsia="Times New Roman" w:hAnsi="Verdana" w:cs="Times New Roman"/>
      <w:sz w:val="18"/>
      <w:szCs w:val="24"/>
      <w:lang w:val="x-none" w:eastAsia="da-DK"/>
    </w:rPr>
  </w:style>
  <w:style w:type="paragraph" w:styleId="Zwrotpoegnalny">
    <w:name w:val="Closing"/>
    <w:basedOn w:val="Normalny"/>
    <w:link w:val="ZwrotpoegnalnyZnak"/>
    <w:uiPriority w:val="9"/>
    <w:semiHidden/>
    <w:rsid w:val="00B30EF5"/>
    <w:pPr>
      <w:spacing w:line="240" w:lineRule="atLeast"/>
      <w:ind w:left="4252"/>
    </w:pPr>
    <w:rPr>
      <w:rFonts w:ascii="Verdana" w:eastAsia="Times New Roman" w:hAnsi="Verdana"/>
      <w:sz w:val="18"/>
      <w:lang w:eastAsia="da-DK"/>
    </w:rPr>
  </w:style>
  <w:style w:type="character" w:customStyle="1" w:styleId="ZwrotpoegnalnyZnak">
    <w:name w:val="Zwrot pożegnalny Znak"/>
    <w:basedOn w:val="Domylnaczcionkaakapitu"/>
    <w:link w:val="Zwrotpoegnalny"/>
    <w:uiPriority w:val="9"/>
    <w:semiHidden/>
    <w:rsid w:val="00B30EF5"/>
    <w:rPr>
      <w:rFonts w:ascii="Verdana" w:eastAsia="Times New Roman" w:hAnsi="Verdana" w:cs="Times New Roman"/>
      <w:sz w:val="18"/>
      <w:szCs w:val="24"/>
      <w:lang w:eastAsia="da-DK"/>
    </w:rPr>
  </w:style>
  <w:style w:type="paragraph" w:styleId="Data">
    <w:name w:val="Date"/>
    <w:basedOn w:val="Normalny"/>
    <w:next w:val="Normalny"/>
    <w:link w:val="DataZnak"/>
    <w:uiPriority w:val="9"/>
    <w:semiHidden/>
    <w:rsid w:val="00B30EF5"/>
    <w:pPr>
      <w:spacing w:line="240" w:lineRule="atLeast"/>
    </w:pPr>
    <w:rPr>
      <w:rFonts w:ascii="Verdana" w:eastAsia="Times New Roman" w:hAnsi="Verdana"/>
      <w:sz w:val="18"/>
      <w:lang w:eastAsia="da-DK"/>
    </w:rPr>
  </w:style>
  <w:style w:type="character" w:customStyle="1" w:styleId="DataZnak">
    <w:name w:val="Data Znak"/>
    <w:basedOn w:val="Domylnaczcionkaakapitu"/>
    <w:link w:val="Data"/>
    <w:uiPriority w:val="9"/>
    <w:semiHidden/>
    <w:rsid w:val="00B30EF5"/>
    <w:rPr>
      <w:rFonts w:ascii="Verdana" w:eastAsia="Times New Roman" w:hAnsi="Verdana" w:cs="Times New Roman"/>
      <w:sz w:val="18"/>
      <w:szCs w:val="24"/>
      <w:lang w:eastAsia="da-DK"/>
    </w:rPr>
  </w:style>
  <w:style w:type="paragraph" w:styleId="Podpise-mail">
    <w:name w:val="E-mail Signature"/>
    <w:basedOn w:val="Normalny"/>
    <w:link w:val="Podpise-mailZnak"/>
    <w:uiPriority w:val="9"/>
    <w:semiHidden/>
    <w:rsid w:val="00B30EF5"/>
    <w:pPr>
      <w:spacing w:line="240" w:lineRule="atLeast"/>
    </w:pPr>
    <w:rPr>
      <w:rFonts w:ascii="Verdana" w:eastAsia="Times New Roman" w:hAnsi="Verdana"/>
      <w:sz w:val="18"/>
      <w:lang w:eastAsia="da-DK"/>
    </w:rPr>
  </w:style>
  <w:style w:type="character" w:customStyle="1" w:styleId="Podpise-mailZnak">
    <w:name w:val="Podpis e-mail Znak"/>
    <w:basedOn w:val="Domylnaczcionkaakapitu"/>
    <w:link w:val="Podpise-mail"/>
    <w:uiPriority w:val="9"/>
    <w:semiHidden/>
    <w:rsid w:val="00B30EF5"/>
    <w:rPr>
      <w:rFonts w:ascii="Verdana" w:eastAsia="Times New Roman" w:hAnsi="Verdana" w:cs="Times New Roman"/>
      <w:sz w:val="18"/>
      <w:szCs w:val="24"/>
      <w:lang w:eastAsia="da-DK"/>
    </w:rPr>
  </w:style>
  <w:style w:type="character" w:styleId="Uwydatnienie">
    <w:name w:val="Emphasis"/>
    <w:uiPriority w:val="20"/>
    <w:unhideWhenUsed/>
    <w:qFormat/>
    <w:rsid w:val="00B30EF5"/>
    <w:rPr>
      <w:i/>
      <w:iCs/>
    </w:rPr>
  </w:style>
  <w:style w:type="paragraph" w:styleId="Adresnakopercie">
    <w:name w:val="envelope address"/>
    <w:basedOn w:val="Normalny"/>
    <w:uiPriority w:val="9"/>
    <w:semiHidden/>
    <w:unhideWhenUsed/>
    <w:rsid w:val="00B30EF5"/>
    <w:pPr>
      <w:framePr w:w="7920" w:h="1980" w:hRule="exact" w:hSpace="141" w:wrap="auto" w:hAnchor="page" w:xAlign="center" w:yAlign="bottom"/>
      <w:spacing w:line="240" w:lineRule="atLeast"/>
      <w:ind w:left="2880"/>
    </w:pPr>
    <w:rPr>
      <w:rFonts w:ascii="Arial" w:eastAsia="Times New Roman" w:hAnsi="Arial" w:cs="Arial"/>
      <w:lang w:eastAsia="da-DK"/>
    </w:rPr>
  </w:style>
  <w:style w:type="paragraph" w:styleId="Adreszwrotnynakopercie">
    <w:name w:val="envelope return"/>
    <w:basedOn w:val="Normalny"/>
    <w:uiPriority w:val="9"/>
    <w:semiHidden/>
    <w:unhideWhenUsed/>
    <w:rsid w:val="00B30EF5"/>
    <w:pPr>
      <w:spacing w:line="240" w:lineRule="atLeast"/>
    </w:pPr>
    <w:rPr>
      <w:rFonts w:ascii="Arial" w:eastAsia="Times New Roman" w:hAnsi="Arial" w:cs="Arial"/>
      <w:sz w:val="20"/>
      <w:szCs w:val="20"/>
      <w:lang w:eastAsia="da-DK"/>
    </w:rPr>
  </w:style>
  <w:style w:type="character" w:styleId="UyteHipercze">
    <w:name w:val="FollowedHyperlink"/>
    <w:uiPriority w:val="9"/>
    <w:semiHidden/>
    <w:unhideWhenUsed/>
    <w:rsid w:val="00B30EF5"/>
    <w:rPr>
      <w:rFonts w:ascii="Verdana" w:hAnsi="Verdana"/>
      <w:color w:val="808080"/>
      <w:sz w:val="18"/>
      <w:u w:val="none"/>
    </w:rPr>
  </w:style>
  <w:style w:type="paragraph" w:customStyle="1" w:styleId="Normal-Intentedfor">
    <w:name w:val="Normal - Intented for"/>
    <w:basedOn w:val="Normal-Documentdatatext"/>
    <w:uiPriority w:val="3"/>
    <w:semiHidden/>
    <w:rsid w:val="00B30EF5"/>
  </w:style>
  <w:style w:type="paragraph" w:customStyle="1" w:styleId="Normal-TOCHeading">
    <w:name w:val="Normal - TOC Heading"/>
    <w:basedOn w:val="Normalny"/>
    <w:next w:val="Normalny"/>
    <w:uiPriority w:val="5"/>
    <w:semiHidden/>
    <w:rsid w:val="00B30EF5"/>
    <w:pPr>
      <w:spacing w:after="240" w:line="280" w:lineRule="atLeast"/>
    </w:pPr>
    <w:rPr>
      <w:rFonts w:ascii="Verdana" w:eastAsia="Times New Roman" w:hAnsi="Verdana"/>
      <w:b/>
      <w:caps/>
      <w:color w:val="009DE0"/>
      <w:sz w:val="22"/>
      <w:lang w:eastAsia="da-DK"/>
    </w:rPr>
  </w:style>
  <w:style w:type="paragraph" w:customStyle="1" w:styleId="Normal-Headnote">
    <w:name w:val="Normal - Head note"/>
    <w:basedOn w:val="Normalny"/>
    <w:uiPriority w:val="3"/>
    <w:semiHidden/>
    <w:rsid w:val="00B30EF5"/>
    <w:pPr>
      <w:spacing w:line="270" w:lineRule="atLeast"/>
      <w:ind w:left="624"/>
    </w:pPr>
    <w:rPr>
      <w:rFonts w:ascii="Verdana" w:eastAsia="Times New Roman" w:hAnsi="Verdana"/>
      <w:b/>
      <w:color w:val="4D4D4D"/>
      <w:sz w:val="21"/>
      <w:lang w:eastAsia="da-DK"/>
    </w:rPr>
  </w:style>
  <w:style w:type="paragraph" w:customStyle="1" w:styleId="Template">
    <w:name w:val="Template"/>
    <w:link w:val="TemplateChar"/>
    <w:uiPriority w:val="3"/>
    <w:semiHidden/>
    <w:rsid w:val="00B30EF5"/>
    <w:pPr>
      <w:tabs>
        <w:tab w:val="left" w:pos="198"/>
      </w:tabs>
      <w:spacing w:after="0" w:line="200" w:lineRule="atLeast"/>
    </w:pPr>
    <w:rPr>
      <w:rFonts w:ascii="Verdana" w:eastAsia="Times New Roman" w:hAnsi="Verdana" w:cs="Times New Roman"/>
      <w:noProof/>
      <w:sz w:val="14"/>
      <w:szCs w:val="24"/>
      <w:lang w:val="en-GB" w:eastAsia="da-DK"/>
    </w:rPr>
  </w:style>
  <w:style w:type="paragraph" w:customStyle="1" w:styleId="Template-Adresse">
    <w:name w:val="Template - Adresse"/>
    <w:basedOn w:val="Template"/>
    <w:uiPriority w:val="3"/>
    <w:semiHidden/>
    <w:rsid w:val="00B30EF5"/>
  </w:style>
  <w:style w:type="paragraph" w:customStyle="1" w:styleId="Normal-FrontpageHeading1">
    <w:name w:val="Normal - Frontpage Heading 1"/>
    <w:basedOn w:val="Normalny"/>
    <w:link w:val="Normal-FrontpageHeading1Char"/>
    <w:uiPriority w:val="3"/>
    <w:semiHidden/>
    <w:rsid w:val="00B30EF5"/>
    <w:pPr>
      <w:spacing w:line="720" w:lineRule="atLeast"/>
    </w:pPr>
    <w:rPr>
      <w:rFonts w:ascii="Verdana" w:eastAsia="Times New Roman" w:hAnsi="Verdana"/>
      <w:b/>
      <w:caps/>
      <w:color w:val="4D4D4D"/>
      <w:sz w:val="60"/>
      <w:lang w:eastAsia="da-DK"/>
    </w:rPr>
  </w:style>
  <w:style w:type="paragraph" w:customStyle="1" w:styleId="Normal-FrontpageHeading2">
    <w:name w:val="Normal - Frontpage Heading 2"/>
    <w:basedOn w:val="Normal-FrontpageHeading1"/>
    <w:link w:val="Normal-FrontpageHeading2Char"/>
    <w:uiPriority w:val="3"/>
    <w:semiHidden/>
    <w:rsid w:val="00B30EF5"/>
    <w:rPr>
      <w:color w:val="009DE0"/>
    </w:rPr>
  </w:style>
  <w:style w:type="paragraph" w:customStyle="1" w:styleId="Normal-Documentdataleadtext">
    <w:name w:val="Normal - Document data leadtext"/>
    <w:basedOn w:val="Normalny"/>
    <w:uiPriority w:val="4"/>
    <w:semiHidden/>
    <w:rsid w:val="00B30EF5"/>
    <w:pPr>
      <w:spacing w:line="240" w:lineRule="atLeast"/>
    </w:pPr>
    <w:rPr>
      <w:rFonts w:ascii="Verdana" w:eastAsia="Times New Roman" w:hAnsi="Verdana"/>
      <w:sz w:val="14"/>
      <w:lang w:eastAsia="da-DK"/>
    </w:rPr>
  </w:style>
  <w:style w:type="paragraph" w:customStyle="1" w:styleId="Normal-Documentdatatext">
    <w:name w:val="Normal - Document data text"/>
    <w:basedOn w:val="Normalny"/>
    <w:uiPriority w:val="3"/>
    <w:semiHidden/>
    <w:rsid w:val="00B30EF5"/>
    <w:pPr>
      <w:spacing w:line="240" w:lineRule="atLeast"/>
    </w:pPr>
    <w:rPr>
      <w:rFonts w:ascii="Verdana" w:eastAsia="Times New Roman" w:hAnsi="Verdana"/>
      <w:b/>
      <w:sz w:val="18"/>
      <w:lang w:eastAsia="da-DK"/>
    </w:rPr>
  </w:style>
  <w:style w:type="paragraph" w:customStyle="1" w:styleId="Template-ReftoFrontpageheading1">
    <w:name w:val="Template - Ref to Frontpage heading 1"/>
    <w:basedOn w:val="Template"/>
    <w:link w:val="Template-ReftoFrontpageheading1Char"/>
    <w:uiPriority w:val="3"/>
    <w:semiHidden/>
    <w:rsid w:val="00B30EF5"/>
    <w:pPr>
      <w:spacing w:line="280" w:lineRule="atLeast"/>
    </w:pPr>
    <w:rPr>
      <w:b/>
      <w:caps/>
      <w:color w:val="009DE0"/>
      <w:sz w:val="22"/>
    </w:rPr>
  </w:style>
  <w:style w:type="paragraph" w:customStyle="1" w:styleId="Normal-FactBoxHeading1-White">
    <w:name w:val="Normal - Fact Box Heading 1 -  White"/>
    <w:basedOn w:val="Normalny"/>
    <w:next w:val="Normal-FactBoxHeading2-Black"/>
    <w:uiPriority w:val="7"/>
    <w:semiHidden/>
    <w:rsid w:val="00B30EF5"/>
    <w:pPr>
      <w:spacing w:line="320" w:lineRule="atLeast"/>
    </w:pPr>
    <w:rPr>
      <w:rFonts w:ascii="Verdana" w:eastAsia="Times New Roman" w:hAnsi="Verdana"/>
      <w:b/>
      <w:caps/>
      <w:color w:val="FFFFFF"/>
      <w:sz w:val="30"/>
      <w:lang w:eastAsia="da-DK"/>
    </w:rPr>
  </w:style>
  <w:style w:type="paragraph" w:customStyle="1" w:styleId="Normal-FactBoxHeading1-Black">
    <w:name w:val="Normal - Fact Box Heading 1 - Black"/>
    <w:basedOn w:val="Normalny"/>
    <w:uiPriority w:val="3"/>
    <w:semiHidden/>
    <w:rsid w:val="00B30EF5"/>
    <w:pPr>
      <w:spacing w:after="160" w:line="240" w:lineRule="atLeast"/>
    </w:pPr>
    <w:rPr>
      <w:rFonts w:ascii="Verdana" w:eastAsia="Times New Roman" w:hAnsi="Verdana"/>
      <w:b/>
      <w:caps/>
      <w:sz w:val="22"/>
      <w:lang w:eastAsia="da-DK"/>
    </w:rPr>
  </w:style>
  <w:style w:type="paragraph" w:customStyle="1" w:styleId="Normal-FactBoxHeading2-White">
    <w:name w:val="Normal - Fact Box Heading 2 - White"/>
    <w:basedOn w:val="Normalny"/>
    <w:next w:val="Normal-FactBoxBodytext-White"/>
    <w:uiPriority w:val="7"/>
    <w:semiHidden/>
    <w:rsid w:val="00B30EF5"/>
    <w:pPr>
      <w:spacing w:after="100" w:line="220" w:lineRule="atLeast"/>
    </w:pPr>
    <w:rPr>
      <w:rFonts w:ascii="Verdana" w:eastAsia="Times New Roman" w:hAnsi="Verdana"/>
      <w:b/>
      <w:color w:val="FFFFFF"/>
      <w:sz w:val="18"/>
      <w:lang w:eastAsia="da-DK"/>
    </w:rPr>
  </w:style>
  <w:style w:type="paragraph" w:customStyle="1" w:styleId="Normal-FactBoxHeading2-Black">
    <w:name w:val="Normal - Fact Box Heading 2 - Black"/>
    <w:basedOn w:val="Normalny"/>
    <w:next w:val="Normal-FactBoxBodytext-Black"/>
    <w:uiPriority w:val="3"/>
    <w:semiHidden/>
    <w:rsid w:val="00B30EF5"/>
    <w:pPr>
      <w:spacing w:line="220" w:lineRule="atLeast"/>
    </w:pPr>
    <w:rPr>
      <w:rFonts w:ascii="Verdana" w:eastAsia="Times New Roman" w:hAnsi="Verdana"/>
      <w:b/>
      <w:sz w:val="18"/>
      <w:lang w:eastAsia="da-DK"/>
    </w:rPr>
  </w:style>
  <w:style w:type="paragraph" w:customStyle="1" w:styleId="Normal-FactBoxBodytext-White">
    <w:name w:val="Normal - Fact Box Body text - White"/>
    <w:basedOn w:val="Normalny"/>
    <w:uiPriority w:val="7"/>
    <w:semiHidden/>
    <w:rsid w:val="00B30EF5"/>
    <w:pPr>
      <w:spacing w:line="280" w:lineRule="atLeast"/>
    </w:pPr>
    <w:rPr>
      <w:rFonts w:ascii="Verdana" w:eastAsia="Times New Roman" w:hAnsi="Verdana"/>
      <w:color w:val="FFFFFF"/>
      <w:sz w:val="18"/>
      <w:lang w:eastAsia="da-DK"/>
    </w:rPr>
  </w:style>
  <w:style w:type="paragraph" w:customStyle="1" w:styleId="Normal-FactBoxBodytext-Black">
    <w:name w:val="Normal - Fact Box Body text - Black"/>
    <w:basedOn w:val="Normalny"/>
    <w:uiPriority w:val="3"/>
    <w:semiHidden/>
    <w:rsid w:val="00B30EF5"/>
    <w:pPr>
      <w:spacing w:line="220" w:lineRule="atLeast"/>
    </w:pPr>
    <w:rPr>
      <w:rFonts w:ascii="Verdana" w:eastAsia="Times New Roman" w:hAnsi="Verdana"/>
      <w:sz w:val="18"/>
      <w:lang w:eastAsia="da-DK"/>
    </w:rPr>
  </w:style>
  <w:style w:type="character" w:customStyle="1" w:styleId="Normal-FrontpageHeading1Char">
    <w:name w:val="Normal - Frontpage Heading 1 Char"/>
    <w:link w:val="Normal-FrontpageHeading1"/>
    <w:uiPriority w:val="3"/>
    <w:semiHidden/>
    <w:rsid w:val="00B30EF5"/>
    <w:rPr>
      <w:rFonts w:ascii="Verdana" w:eastAsia="Times New Roman" w:hAnsi="Verdana" w:cs="Times New Roman"/>
      <w:b/>
      <w:caps/>
      <w:color w:val="4D4D4D"/>
      <w:sz w:val="60"/>
      <w:szCs w:val="24"/>
      <w:lang w:eastAsia="da-DK"/>
    </w:rPr>
  </w:style>
  <w:style w:type="paragraph" w:customStyle="1" w:styleId="Note">
    <w:name w:val="Note"/>
    <w:basedOn w:val="Normalny"/>
    <w:uiPriority w:val="3"/>
    <w:rsid w:val="00B30EF5"/>
    <w:pPr>
      <w:spacing w:line="170" w:lineRule="atLeast"/>
    </w:pPr>
    <w:rPr>
      <w:rFonts w:ascii="Verdana" w:eastAsia="Times New Roman" w:hAnsi="Verdana"/>
      <w:sz w:val="15"/>
      <w:lang w:eastAsia="da-DK"/>
    </w:rPr>
  </w:style>
  <w:style w:type="paragraph" w:customStyle="1" w:styleId="Normal-LeadingAfterCaption">
    <w:name w:val="Normal - Leading After Caption"/>
    <w:basedOn w:val="Normalny"/>
    <w:uiPriority w:val="3"/>
    <w:semiHidden/>
    <w:rsid w:val="00B30EF5"/>
    <w:pPr>
      <w:framePr w:wrap="around" w:vAnchor="text" w:hAnchor="page" w:x="8818" w:y="1"/>
      <w:spacing w:line="100" w:lineRule="exact"/>
      <w:suppressOverlap/>
    </w:pPr>
    <w:rPr>
      <w:rFonts w:ascii="Verdana" w:eastAsia="Times New Roman" w:hAnsi="Verdana"/>
      <w:sz w:val="10"/>
      <w:lang w:val="it-IT" w:eastAsia="da-DK"/>
    </w:rPr>
  </w:style>
  <w:style w:type="paragraph" w:customStyle="1" w:styleId="Template-ReftoFrontpageheading2">
    <w:name w:val="Template - Ref to Frontpage heading 2"/>
    <w:basedOn w:val="Template-ReftoFrontpageheading1"/>
    <w:link w:val="Template-ReftoFrontpageheading2Char"/>
    <w:uiPriority w:val="3"/>
    <w:semiHidden/>
    <w:rsid w:val="00B30EF5"/>
  </w:style>
  <w:style w:type="paragraph" w:customStyle="1" w:styleId="Normal-RevisionData">
    <w:name w:val="Normal - Revision Data"/>
    <w:basedOn w:val="Normalny"/>
    <w:uiPriority w:val="5"/>
    <w:semiHidden/>
    <w:rsid w:val="00B30EF5"/>
    <w:pPr>
      <w:spacing w:line="240" w:lineRule="atLeast"/>
    </w:pPr>
    <w:rPr>
      <w:rFonts w:ascii="Verdana" w:eastAsia="Times New Roman" w:hAnsi="Verdana"/>
      <w:sz w:val="14"/>
      <w:lang w:eastAsia="da-DK"/>
    </w:rPr>
  </w:style>
  <w:style w:type="paragraph" w:customStyle="1" w:styleId="Normal-RevisionDataText">
    <w:name w:val="Normal - Revision Data Text"/>
    <w:basedOn w:val="Normalny"/>
    <w:uiPriority w:val="5"/>
    <w:semiHidden/>
    <w:rsid w:val="00B30EF5"/>
    <w:pPr>
      <w:spacing w:line="240" w:lineRule="atLeast"/>
    </w:pPr>
    <w:rPr>
      <w:rFonts w:ascii="Verdana" w:eastAsia="Times New Roman" w:hAnsi="Verdana"/>
      <w:b/>
      <w:sz w:val="18"/>
      <w:lang w:eastAsia="da-DK"/>
    </w:rPr>
  </w:style>
  <w:style w:type="character" w:customStyle="1" w:styleId="Normal-FrontpageHeading2Char">
    <w:name w:val="Normal - Frontpage Heading 2 Char"/>
    <w:link w:val="Normal-FrontpageHeading2"/>
    <w:uiPriority w:val="3"/>
    <w:semiHidden/>
    <w:rsid w:val="00B30EF5"/>
    <w:rPr>
      <w:rFonts w:ascii="Verdana" w:eastAsia="Times New Roman" w:hAnsi="Verdana" w:cs="Times New Roman"/>
      <w:b/>
      <w:caps/>
      <w:color w:val="009DE0"/>
      <w:sz w:val="60"/>
      <w:szCs w:val="24"/>
      <w:lang w:eastAsia="da-DK"/>
    </w:rPr>
  </w:style>
  <w:style w:type="character" w:customStyle="1" w:styleId="TemplateChar">
    <w:name w:val="Template Char"/>
    <w:link w:val="Template"/>
    <w:uiPriority w:val="3"/>
    <w:semiHidden/>
    <w:rsid w:val="00B30EF5"/>
    <w:rPr>
      <w:rFonts w:ascii="Verdana" w:eastAsia="Times New Roman" w:hAnsi="Verdana" w:cs="Times New Roman"/>
      <w:noProof/>
      <w:sz w:val="14"/>
      <w:szCs w:val="24"/>
      <w:lang w:val="en-GB" w:eastAsia="da-DK"/>
    </w:rPr>
  </w:style>
  <w:style w:type="character" w:customStyle="1" w:styleId="Template-ReftoFrontpageheading1Char">
    <w:name w:val="Template - Ref to Frontpage heading 1 Char"/>
    <w:link w:val="Template-ReftoFrontpageheading1"/>
    <w:uiPriority w:val="3"/>
    <w:semiHidden/>
    <w:rsid w:val="00B30EF5"/>
    <w:rPr>
      <w:rFonts w:ascii="Verdana" w:eastAsia="Times New Roman" w:hAnsi="Verdana" w:cs="Times New Roman"/>
      <w:b/>
      <w:caps/>
      <w:noProof/>
      <w:color w:val="009DE0"/>
      <w:szCs w:val="24"/>
      <w:lang w:val="en-GB" w:eastAsia="da-DK"/>
    </w:rPr>
  </w:style>
  <w:style w:type="character" w:customStyle="1" w:styleId="Template-ReftoFrontpageheading2Char">
    <w:name w:val="Template - Ref to Frontpage heading 2 Char"/>
    <w:link w:val="Template-ReftoFrontpageheading2"/>
    <w:uiPriority w:val="3"/>
    <w:semiHidden/>
    <w:rsid w:val="00B30EF5"/>
    <w:rPr>
      <w:rFonts w:ascii="Verdana" w:eastAsia="Times New Roman" w:hAnsi="Verdana" w:cs="Times New Roman"/>
      <w:b/>
      <w:caps/>
      <w:noProof/>
      <w:color w:val="009DE0"/>
      <w:szCs w:val="24"/>
      <w:lang w:val="en-GB" w:eastAsia="da-DK"/>
    </w:rPr>
  </w:style>
  <w:style w:type="paragraph" w:customStyle="1" w:styleId="Template-Stylerefheader">
    <w:name w:val="Template - Styleref header"/>
    <w:basedOn w:val="Nagwek"/>
    <w:uiPriority w:val="3"/>
    <w:semiHidden/>
    <w:rsid w:val="00B30EF5"/>
    <w:pPr>
      <w:tabs>
        <w:tab w:val="clear" w:pos="4536"/>
        <w:tab w:val="clear" w:pos="9072"/>
        <w:tab w:val="right" w:pos="8901"/>
      </w:tabs>
      <w:spacing w:line="160" w:lineRule="atLeast"/>
    </w:pPr>
    <w:rPr>
      <w:rFonts w:ascii="Verdana" w:eastAsia="Times New Roman" w:hAnsi="Verdana"/>
      <w:caps/>
      <w:spacing w:val="4"/>
      <w:sz w:val="13"/>
      <w:lang w:val="da-DK" w:eastAsia="da-DK"/>
    </w:rPr>
  </w:style>
  <w:style w:type="paragraph" w:customStyle="1" w:styleId="Normal-Ref">
    <w:name w:val="Normal - Ref"/>
    <w:basedOn w:val="Normalny"/>
    <w:uiPriority w:val="99"/>
    <w:semiHidden/>
    <w:rsid w:val="00B30EF5"/>
    <w:pPr>
      <w:spacing w:line="240" w:lineRule="atLeast"/>
    </w:pPr>
    <w:rPr>
      <w:rFonts w:ascii="Verdana" w:eastAsia="Times New Roman" w:hAnsi="Verdana"/>
      <w:sz w:val="18"/>
      <w:lang w:eastAsia="da-DK"/>
    </w:rPr>
  </w:style>
  <w:style w:type="paragraph" w:customStyle="1" w:styleId="Normal-Optional1">
    <w:name w:val="Normal - Optional 1"/>
    <w:basedOn w:val="Normal-RevisionDataText"/>
    <w:uiPriority w:val="5"/>
    <w:semiHidden/>
    <w:rsid w:val="00B30EF5"/>
  </w:style>
  <w:style w:type="paragraph" w:customStyle="1" w:styleId="Normal-Optional2">
    <w:name w:val="Normal - Optional 2"/>
    <w:basedOn w:val="Normal-RevisionDataText"/>
    <w:uiPriority w:val="5"/>
    <w:semiHidden/>
    <w:rsid w:val="00B30EF5"/>
  </w:style>
  <w:style w:type="paragraph" w:customStyle="1" w:styleId="Normal-SupplementTOC1">
    <w:name w:val="Normal - Supplement TOC1"/>
    <w:basedOn w:val="Normalny"/>
    <w:next w:val="Normal-SupplementsTOC2"/>
    <w:uiPriority w:val="5"/>
    <w:semiHidden/>
    <w:rsid w:val="00B30EF5"/>
    <w:pPr>
      <w:spacing w:line="240" w:lineRule="atLeast"/>
    </w:pPr>
    <w:rPr>
      <w:rFonts w:ascii="Verdana" w:eastAsia="Times New Roman" w:hAnsi="Verdana"/>
      <w:b/>
      <w:sz w:val="18"/>
      <w:lang w:eastAsia="da-DK"/>
    </w:rPr>
  </w:style>
  <w:style w:type="paragraph" w:customStyle="1" w:styleId="Normal-SupplementsTOC2">
    <w:name w:val="Normal - Supplements TOC2"/>
    <w:basedOn w:val="Normalny"/>
    <w:uiPriority w:val="5"/>
    <w:semiHidden/>
    <w:rsid w:val="00B30EF5"/>
    <w:pPr>
      <w:spacing w:line="240" w:lineRule="atLeast"/>
    </w:pPr>
    <w:rPr>
      <w:rFonts w:ascii="Verdana" w:eastAsia="Times New Roman" w:hAnsi="Verdana"/>
      <w:sz w:val="18"/>
      <w:lang w:eastAsia="da-DK"/>
    </w:rPr>
  </w:style>
  <w:style w:type="paragraph" w:customStyle="1" w:styleId="Normal-Bullet">
    <w:name w:val="Normal - Bullet"/>
    <w:basedOn w:val="Normalny"/>
    <w:uiPriority w:val="3"/>
    <w:semiHidden/>
    <w:qFormat/>
    <w:rsid w:val="00B30EF5"/>
    <w:pPr>
      <w:numPr>
        <w:numId w:val="14"/>
      </w:numPr>
      <w:spacing w:line="240" w:lineRule="atLeast"/>
    </w:pPr>
    <w:rPr>
      <w:rFonts w:ascii="Verdana" w:eastAsia="Times New Roman" w:hAnsi="Verdana"/>
      <w:sz w:val="18"/>
      <w:lang w:eastAsia="da-DK"/>
    </w:rPr>
  </w:style>
  <w:style w:type="paragraph" w:customStyle="1" w:styleId="Normal-Numbering">
    <w:name w:val="Normal - Numbering"/>
    <w:basedOn w:val="Normal-Bullet"/>
    <w:uiPriority w:val="3"/>
    <w:semiHidden/>
    <w:qFormat/>
    <w:rsid w:val="00B30EF5"/>
    <w:pPr>
      <w:numPr>
        <w:numId w:val="13"/>
      </w:numPr>
    </w:pPr>
  </w:style>
  <w:style w:type="paragraph" w:customStyle="1" w:styleId="Normal-SupplementNumber">
    <w:name w:val="Normal - Supplement Number"/>
    <w:basedOn w:val="Normalny"/>
    <w:next w:val="Normal-Supplementtitle"/>
    <w:uiPriority w:val="5"/>
    <w:semiHidden/>
    <w:qFormat/>
    <w:rsid w:val="00B30EF5"/>
    <w:pPr>
      <w:tabs>
        <w:tab w:val="num" w:pos="1209"/>
      </w:tabs>
      <w:spacing w:before="2560" w:line="280" w:lineRule="exact"/>
      <w:outlineLvl w:val="6"/>
    </w:pPr>
    <w:rPr>
      <w:rFonts w:ascii="Verdana" w:eastAsia="Times New Roman" w:hAnsi="Verdana"/>
      <w:b/>
      <w:caps/>
      <w:color w:val="009DE0"/>
      <w:sz w:val="22"/>
      <w:lang w:eastAsia="da-DK"/>
    </w:rPr>
  </w:style>
  <w:style w:type="paragraph" w:customStyle="1" w:styleId="Normal-Supplementtitle">
    <w:name w:val="Normal - Supplement title"/>
    <w:basedOn w:val="Normal-SupplementNumber"/>
    <w:next w:val="Normalny"/>
    <w:uiPriority w:val="5"/>
    <w:semiHidden/>
    <w:qFormat/>
    <w:rsid w:val="00B30EF5"/>
    <w:pPr>
      <w:numPr>
        <w:numId w:val="15"/>
      </w:numPr>
      <w:spacing w:before="0"/>
      <w:outlineLvl w:val="7"/>
    </w:pPr>
  </w:style>
  <w:style w:type="paragraph" w:customStyle="1" w:styleId="Normal-Optional1leadtext">
    <w:name w:val="Normal - Optional 1 leadtext"/>
    <w:basedOn w:val="Normal-Documentdataleadtext"/>
    <w:uiPriority w:val="99"/>
    <w:semiHidden/>
    <w:rsid w:val="00B30EF5"/>
  </w:style>
  <w:style w:type="paragraph" w:customStyle="1" w:styleId="Normal-Optional2leadtext">
    <w:name w:val="Normal - Optional 2 leadtext"/>
    <w:basedOn w:val="Normal-Optional1leadtext"/>
    <w:uiPriority w:val="5"/>
    <w:semiHidden/>
    <w:rsid w:val="00B30EF5"/>
  </w:style>
  <w:style w:type="character" w:customStyle="1" w:styleId="Spistreci4Znak">
    <w:name w:val="Spis treści 4 Znak"/>
    <w:link w:val="Spistreci4"/>
    <w:uiPriority w:val="39"/>
    <w:rsid w:val="00B30EF5"/>
    <w:rPr>
      <w:rFonts w:ascii="Times New Roman" w:eastAsia="Calibri" w:hAnsi="Times New Roman" w:cs="Times New Roman"/>
      <w:sz w:val="24"/>
      <w:szCs w:val="24"/>
      <w:lang w:eastAsia="pl-PL"/>
    </w:rPr>
  </w:style>
  <w:style w:type="paragraph" w:styleId="Mapadokumentu">
    <w:name w:val="Document Map"/>
    <w:basedOn w:val="Normalny"/>
    <w:link w:val="MapadokumentuZnak"/>
    <w:uiPriority w:val="9"/>
    <w:semiHidden/>
    <w:rsid w:val="00B30EF5"/>
    <w:pPr>
      <w:shd w:val="clear" w:color="auto" w:fill="000080"/>
      <w:spacing w:line="240" w:lineRule="atLeast"/>
    </w:pPr>
    <w:rPr>
      <w:rFonts w:ascii="Tahoma" w:eastAsia="Times New Roman" w:hAnsi="Tahoma" w:cs="Tahoma"/>
      <w:sz w:val="20"/>
      <w:szCs w:val="20"/>
      <w:lang w:eastAsia="da-DK"/>
    </w:rPr>
  </w:style>
  <w:style w:type="character" w:customStyle="1" w:styleId="MapadokumentuZnak">
    <w:name w:val="Mapa dokumentu Znak"/>
    <w:basedOn w:val="Domylnaczcionkaakapitu"/>
    <w:link w:val="Mapadokumentu"/>
    <w:uiPriority w:val="9"/>
    <w:semiHidden/>
    <w:rsid w:val="00B30EF5"/>
    <w:rPr>
      <w:rFonts w:ascii="Tahoma" w:eastAsia="Times New Roman" w:hAnsi="Tahoma" w:cs="Tahoma"/>
      <w:sz w:val="20"/>
      <w:szCs w:val="20"/>
      <w:shd w:val="clear" w:color="auto" w:fill="000080"/>
      <w:lang w:eastAsia="da-DK"/>
    </w:rPr>
  </w:style>
  <w:style w:type="paragraph" w:customStyle="1" w:styleId="Normal-Revleadtext">
    <w:name w:val="Normal - Rev lead text"/>
    <w:basedOn w:val="Normal-RevisionData"/>
    <w:uiPriority w:val="5"/>
    <w:semiHidden/>
    <w:rsid w:val="00B30EF5"/>
    <w:pPr>
      <w:spacing w:after="120"/>
    </w:pPr>
  </w:style>
  <w:style w:type="paragraph" w:customStyle="1" w:styleId="Normal-TOCHeadingSupplements">
    <w:name w:val="Normal - TOC Heading Supplements"/>
    <w:basedOn w:val="Normal-TOCHeading"/>
    <w:uiPriority w:val="5"/>
    <w:semiHidden/>
    <w:rsid w:val="00B30EF5"/>
    <w:rPr>
      <w:vanish/>
    </w:rPr>
  </w:style>
  <w:style w:type="paragraph" w:customStyle="1" w:styleId="Footer-NotIndent">
    <w:name w:val="Footer - Not Indent"/>
    <w:basedOn w:val="Stopka"/>
    <w:uiPriority w:val="9"/>
    <w:semiHidden/>
    <w:rsid w:val="00B30EF5"/>
    <w:pPr>
      <w:tabs>
        <w:tab w:val="clear" w:pos="4536"/>
        <w:tab w:val="clear" w:pos="9072"/>
        <w:tab w:val="right" w:pos="9509"/>
      </w:tabs>
      <w:spacing w:line="210" w:lineRule="atLeast"/>
    </w:pPr>
    <w:rPr>
      <w:rFonts w:ascii="Verdana" w:eastAsia="Times New Roman" w:hAnsi="Verdana"/>
      <w:sz w:val="13"/>
      <w:lang w:val="pl-PL" w:eastAsia="da-DK"/>
    </w:rPr>
  </w:style>
  <w:style w:type="paragraph" w:customStyle="1" w:styleId="Heading11">
    <w:name w:val="Heading 11"/>
    <w:basedOn w:val="Normalny"/>
    <w:uiPriority w:val="99"/>
    <w:semiHidden/>
    <w:rsid w:val="00B30EF5"/>
    <w:pPr>
      <w:spacing w:line="240" w:lineRule="atLeast"/>
    </w:pPr>
    <w:rPr>
      <w:rFonts w:ascii="Verdana" w:eastAsia="Times New Roman" w:hAnsi="Verdana"/>
      <w:sz w:val="18"/>
      <w:lang w:eastAsia="da-DK"/>
    </w:rPr>
  </w:style>
  <w:style w:type="paragraph" w:customStyle="1" w:styleId="Heading21">
    <w:name w:val="Heading 21"/>
    <w:basedOn w:val="Normalny"/>
    <w:uiPriority w:val="99"/>
    <w:semiHidden/>
    <w:rsid w:val="00B30EF5"/>
    <w:pPr>
      <w:spacing w:line="240" w:lineRule="atLeast"/>
    </w:pPr>
    <w:rPr>
      <w:rFonts w:ascii="Verdana" w:eastAsia="Times New Roman" w:hAnsi="Verdana"/>
      <w:sz w:val="18"/>
      <w:lang w:eastAsia="da-DK"/>
    </w:rPr>
  </w:style>
  <w:style w:type="paragraph" w:customStyle="1" w:styleId="Heading31">
    <w:name w:val="Heading 31"/>
    <w:basedOn w:val="Normalny"/>
    <w:uiPriority w:val="99"/>
    <w:semiHidden/>
    <w:rsid w:val="00B30EF5"/>
    <w:pPr>
      <w:spacing w:line="240" w:lineRule="atLeast"/>
    </w:pPr>
    <w:rPr>
      <w:rFonts w:ascii="Verdana" w:eastAsia="Times New Roman" w:hAnsi="Verdana"/>
      <w:sz w:val="18"/>
      <w:lang w:eastAsia="da-DK"/>
    </w:rPr>
  </w:style>
  <w:style w:type="paragraph" w:customStyle="1" w:styleId="Heading41">
    <w:name w:val="Heading 41"/>
    <w:basedOn w:val="Normalny"/>
    <w:uiPriority w:val="99"/>
    <w:semiHidden/>
    <w:rsid w:val="00B30EF5"/>
    <w:pPr>
      <w:spacing w:line="240" w:lineRule="atLeast"/>
    </w:pPr>
    <w:rPr>
      <w:rFonts w:ascii="Verdana" w:eastAsia="Times New Roman" w:hAnsi="Verdana"/>
      <w:sz w:val="18"/>
      <w:lang w:eastAsia="da-DK"/>
    </w:rPr>
  </w:style>
  <w:style w:type="paragraph" w:customStyle="1" w:styleId="Heading51">
    <w:name w:val="Heading 51"/>
    <w:basedOn w:val="Normalny"/>
    <w:uiPriority w:val="99"/>
    <w:semiHidden/>
    <w:rsid w:val="00B30EF5"/>
    <w:pPr>
      <w:spacing w:line="240" w:lineRule="atLeast"/>
    </w:pPr>
    <w:rPr>
      <w:rFonts w:ascii="Verdana" w:eastAsia="Times New Roman" w:hAnsi="Verdana"/>
      <w:sz w:val="18"/>
      <w:lang w:eastAsia="da-DK"/>
    </w:rPr>
  </w:style>
  <w:style w:type="paragraph" w:customStyle="1" w:styleId="Heading61">
    <w:name w:val="Heading 61"/>
    <w:basedOn w:val="Normalny"/>
    <w:uiPriority w:val="99"/>
    <w:semiHidden/>
    <w:rsid w:val="00B30EF5"/>
    <w:pPr>
      <w:spacing w:line="240" w:lineRule="atLeast"/>
    </w:pPr>
    <w:rPr>
      <w:rFonts w:ascii="Verdana" w:eastAsia="Times New Roman" w:hAnsi="Verdana"/>
      <w:sz w:val="18"/>
      <w:lang w:eastAsia="da-DK"/>
    </w:rPr>
  </w:style>
  <w:style w:type="paragraph" w:customStyle="1" w:styleId="Heading71">
    <w:name w:val="Heading 71"/>
    <w:basedOn w:val="Normalny"/>
    <w:uiPriority w:val="99"/>
    <w:semiHidden/>
    <w:rsid w:val="00B30EF5"/>
    <w:pPr>
      <w:spacing w:line="240" w:lineRule="atLeast"/>
    </w:pPr>
    <w:rPr>
      <w:rFonts w:ascii="Verdana" w:eastAsia="Times New Roman" w:hAnsi="Verdana"/>
      <w:sz w:val="18"/>
      <w:lang w:eastAsia="da-DK"/>
    </w:rPr>
  </w:style>
  <w:style w:type="paragraph" w:customStyle="1" w:styleId="Heading81">
    <w:name w:val="Heading 81"/>
    <w:basedOn w:val="Normalny"/>
    <w:uiPriority w:val="99"/>
    <w:semiHidden/>
    <w:rsid w:val="00B30EF5"/>
    <w:pPr>
      <w:spacing w:line="240" w:lineRule="atLeast"/>
    </w:pPr>
    <w:rPr>
      <w:rFonts w:ascii="Verdana" w:eastAsia="Times New Roman" w:hAnsi="Verdana"/>
      <w:sz w:val="18"/>
      <w:lang w:eastAsia="da-DK"/>
    </w:rPr>
  </w:style>
  <w:style w:type="paragraph" w:customStyle="1" w:styleId="Heading91">
    <w:name w:val="Heading 91"/>
    <w:basedOn w:val="Normalny"/>
    <w:uiPriority w:val="99"/>
    <w:semiHidden/>
    <w:rsid w:val="00B30EF5"/>
    <w:pPr>
      <w:spacing w:line="240" w:lineRule="atLeast"/>
    </w:pPr>
    <w:rPr>
      <w:rFonts w:ascii="Verdana" w:eastAsia="Times New Roman" w:hAnsi="Verdana"/>
      <w:sz w:val="18"/>
      <w:lang w:eastAsia="da-DK"/>
    </w:rPr>
  </w:style>
  <w:style w:type="paragraph" w:customStyle="1" w:styleId="Source">
    <w:name w:val="Source"/>
    <w:basedOn w:val="Normalny"/>
    <w:uiPriority w:val="3"/>
    <w:qFormat/>
    <w:rsid w:val="00B30EF5"/>
    <w:pPr>
      <w:spacing w:line="240" w:lineRule="atLeast"/>
    </w:pPr>
    <w:rPr>
      <w:rFonts w:ascii="Verdana" w:eastAsia="Times New Roman" w:hAnsi="Verdana"/>
      <w:sz w:val="16"/>
      <w:lang w:eastAsia="da-DK"/>
    </w:rPr>
  </w:style>
  <w:style w:type="paragraph" w:styleId="Spisilustracji">
    <w:name w:val="table of figures"/>
    <w:basedOn w:val="Normalny"/>
    <w:next w:val="Normalny"/>
    <w:semiHidden/>
    <w:rsid w:val="00B30EF5"/>
    <w:pPr>
      <w:tabs>
        <w:tab w:val="right" w:leader="dot" w:pos="9638"/>
      </w:tabs>
      <w:ind w:left="480" w:hanging="480"/>
      <w:jc w:val="both"/>
    </w:pPr>
    <w:rPr>
      <w:rFonts w:ascii="Tahoma" w:eastAsia="Times New Roman" w:hAnsi="Tahoma"/>
      <w:szCs w:val="20"/>
    </w:rPr>
  </w:style>
  <w:style w:type="table" w:customStyle="1" w:styleId="TableGrid1">
    <w:name w:val="Table Grid1"/>
    <w:basedOn w:val="Standardowy"/>
    <w:next w:val="Tabela-Siatka"/>
    <w:uiPriority w:val="59"/>
    <w:rsid w:val="00B30EF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esctd">
    <w:name w:val="tresctd"/>
    <w:basedOn w:val="Domylnaczcionkaakapitu"/>
    <w:rsid w:val="00B30EF5"/>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Podpis nad obiekte Znak"/>
    <w:link w:val="Legenda"/>
    <w:uiPriority w:val="3"/>
    <w:locked/>
    <w:rsid w:val="00B30EF5"/>
    <w:rPr>
      <w:rFonts w:ascii="Arial" w:eastAsia="Calibri" w:hAnsi="Arial" w:cs="Arial"/>
      <w:sz w:val="18"/>
      <w:szCs w:val="18"/>
      <w:lang w:eastAsia="pl-PL"/>
    </w:rPr>
  </w:style>
  <w:style w:type="character" w:customStyle="1" w:styleId="ustb">
    <w:name w:val="ustb"/>
    <w:basedOn w:val="Domylnaczcionkaakapitu"/>
    <w:rsid w:val="00B30EF5"/>
  </w:style>
  <w:style w:type="character" w:customStyle="1" w:styleId="tabelaZnak">
    <w:name w:val="tabela Znak"/>
    <w:link w:val="tabela0"/>
    <w:rsid w:val="00B30EF5"/>
    <w:rPr>
      <w:rFonts w:ascii="Times New Roman" w:eastAsia="Calibri" w:hAnsi="Times New Roman" w:cs="Arial"/>
      <w:lang w:eastAsia="x-none"/>
    </w:rPr>
  </w:style>
  <w:style w:type="character" w:customStyle="1" w:styleId="ZnakZnak34">
    <w:name w:val="Znak Znak34"/>
    <w:semiHidden/>
    <w:rsid w:val="00B30EF5"/>
    <w:rPr>
      <w:rFonts w:ascii="Times New Roman" w:hAnsi="Times New Roman" w:cs="Times New Roman"/>
      <w:lang w:eastAsia="pl-PL"/>
    </w:rPr>
  </w:style>
  <w:style w:type="paragraph" w:customStyle="1" w:styleId="Default">
    <w:name w:val="Default"/>
    <w:rsid w:val="00B30EF5"/>
    <w:pPr>
      <w:autoSpaceDE w:val="0"/>
      <w:autoSpaceDN w:val="0"/>
      <w:adjustRightInd w:val="0"/>
      <w:spacing w:after="0" w:line="240" w:lineRule="auto"/>
    </w:pPr>
    <w:rPr>
      <w:rFonts w:ascii="Verdana" w:eastAsia="Times New Roman" w:hAnsi="Verdana" w:cs="Verdana"/>
      <w:color w:val="000000"/>
      <w:sz w:val="24"/>
      <w:szCs w:val="24"/>
      <w:lang w:val="en-US"/>
    </w:rPr>
  </w:style>
  <w:style w:type="paragraph" w:styleId="Nagwekspisutreci">
    <w:name w:val="TOC Heading"/>
    <w:basedOn w:val="Nagwek1"/>
    <w:next w:val="Normalny"/>
    <w:uiPriority w:val="39"/>
    <w:qFormat/>
    <w:rsid w:val="00B30EF5"/>
    <w:pPr>
      <w:keepLines/>
      <w:numPr>
        <w:numId w:val="0"/>
      </w:numPr>
      <w:spacing w:before="480" w:after="0" w:line="276" w:lineRule="auto"/>
      <w:jc w:val="left"/>
      <w:outlineLvl w:val="9"/>
    </w:pPr>
    <w:rPr>
      <w:rFonts w:ascii="Verdana" w:eastAsia="Times New Roman" w:hAnsi="Verdana" w:cs="Verdana"/>
      <w:color w:val="49A3EA"/>
      <w:kern w:val="0"/>
      <w:sz w:val="28"/>
      <w:szCs w:val="28"/>
      <w:lang w:val="en-US" w:eastAsia="ja-JP"/>
    </w:rPr>
  </w:style>
  <w:style w:type="character" w:customStyle="1" w:styleId="ZnakZnak35">
    <w:name w:val="Znak Znak35"/>
    <w:semiHidden/>
    <w:rsid w:val="00B30EF5"/>
    <w:rPr>
      <w:rFonts w:ascii="Times New Roman" w:hAnsi="Times New Roman" w:cs="Times New Roman"/>
      <w:lang w:val="x-none" w:eastAsia="pl-PL"/>
    </w:rPr>
  </w:style>
  <w:style w:type="paragraph" w:customStyle="1" w:styleId="1">
    <w:name w:val="1"/>
    <w:basedOn w:val="Normalny"/>
    <w:rsid w:val="00B30EF5"/>
    <w:pPr>
      <w:spacing w:after="160" w:line="240" w:lineRule="exact"/>
    </w:pPr>
    <w:rPr>
      <w:rFonts w:ascii="Garamond" w:eastAsia="Times New Roman" w:hAnsi="Garamond"/>
      <w:sz w:val="16"/>
      <w:szCs w:val="20"/>
    </w:rPr>
  </w:style>
  <w:style w:type="paragraph" w:customStyle="1" w:styleId="StylNagwek4NiePogrubieniePo3pt">
    <w:name w:val="Styl Nagłówek 4 + Nie Pogrubienie Po:  3 pt"/>
    <w:basedOn w:val="Nagwek4"/>
    <w:rsid w:val="00B30EF5"/>
    <w:pPr>
      <w:keepNext w:val="0"/>
      <w:numPr>
        <w:ilvl w:val="0"/>
        <w:numId w:val="0"/>
      </w:numPr>
      <w:spacing w:after="60"/>
      <w:ind w:left="993" w:hanging="993"/>
    </w:pPr>
    <w:rPr>
      <w:rFonts w:eastAsia="Times New Roman"/>
      <w:b/>
      <w:bCs w:val="0"/>
      <w:sz w:val="22"/>
      <w:szCs w:val="22"/>
      <w:lang w:eastAsia="pl-PL"/>
    </w:rPr>
  </w:style>
  <w:style w:type="character" w:customStyle="1" w:styleId="st1">
    <w:name w:val="st1"/>
    <w:basedOn w:val="Domylnaczcionkaakapitu"/>
    <w:rsid w:val="00B30EF5"/>
  </w:style>
  <w:style w:type="paragraph" w:customStyle="1" w:styleId="Footer-Letter">
    <w:name w:val="Footer - Letter"/>
    <w:basedOn w:val="Stopka"/>
    <w:uiPriority w:val="9"/>
    <w:qFormat/>
    <w:rsid w:val="00CC2BE7"/>
    <w:pPr>
      <w:tabs>
        <w:tab w:val="clear" w:pos="4536"/>
        <w:tab w:val="clear" w:pos="9072"/>
        <w:tab w:val="right" w:pos="9509"/>
      </w:tabs>
      <w:spacing w:line="210" w:lineRule="atLeast"/>
      <w:jc w:val="right"/>
    </w:pPr>
    <w:rPr>
      <w:rFonts w:ascii="Verdana" w:eastAsia="Times New Roman" w:hAnsi="Verdana"/>
      <w:sz w:val="13"/>
      <w:szCs w:val="18"/>
      <w:lang w:val="pl-PL" w:eastAsia="da-DK"/>
    </w:rPr>
  </w:style>
  <w:style w:type="paragraph" w:customStyle="1" w:styleId="tekst">
    <w:name w:val="tekst"/>
    <w:basedOn w:val="Normalny"/>
    <w:link w:val="tekstChar"/>
    <w:uiPriority w:val="99"/>
    <w:rsid w:val="00362D1C"/>
    <w:pPr>
      <w:spacing w:before="60" w:after="60"/>
      <w:ind w:left="992"/>
      <w:jc w:val="both"/>
    </w:pPr>
    <w:rPr>
      <w:rFonts w:eastAsia="Times New Roman"/>
      <w:sz w:val="22"/>
      <w:szCs w:val="22"/>
    </w:rPr>
  </w:style>
  <w:style w:type="character" w:customStyle="1" w:styleId="tekstChar">
    <w:name w:val="tekst Char"/>
    <w:basedOn w:val="Domylnaczcionkaakapitu"/>
    <w:link w:val="tekst"/>
    <w:uiPriority w:val="99"/>
    <w:locked/>
    <w:rsid w:val="00362D1C"/>
    <w:rPr>
      <w:rFonts w:ascii="Times New Roman" w:eastAsia="Times New Roman" w:hAnsi="Times New Roman" w:cs="Times New Roman"/>
      <w:lang w:eastAsia="pl-PL"/>
    </w:rPr>
  </w:style>
  <w:style w:type="numbering" w:customStyle="1" w:styleId="Styl1">
    <w:name w:val="Styl1"/>
    <w:rsid w:val="00362D1C"/>
    <w:pPr>
      <w:numPr>
        <w:numId w:val="16"/>
      </w:numPr>
    </w:pPr>
  </w:style>
  <w:style w:type="numbering" w:customStyle="1" w:styleId="Styl11">
    <w:name w:val="Styl11"/>
    <w:rsid w:val="00D23C88"/>
  </w:style>
  <w:style w:type="character" w:customStyle="1" w:styleId="apple-converted-space">
    <w:name w:val="apple-converted-space"/>
    <w:basedOn w:val="Domylnaczcionkaakapitu"/>
    <w:rsid w:val="00326E6F"/>
  </w:style>
  <w:style w:type="paragraph" w:customStyle="1" w:styleId="akapit1">
    <w:name w:val="akapit + 1"/>
    <w:aliases w:val="75 wcięcie"/>
    <w:basedOn w:val="akapit"/>
    <w:link w:val="akapit1Znak"/>
    <w:rsid w:val="00D2685F"/>
    <w:pPr>
      <w:keepNext/>
      <w:tabs>
        <w:tab w:val="left" w:pos="992"/>
      </w:tabs>
      <w:spacing w:before="60" w:after="60" w:line="336" w:lineRule="auto"/>
    </w:pPr>
    <w:rPr>
      <w:rFonts w:ascii="Times New Roman" w:eastAsia="Times New Roman" w:hAnsi="Times New Roman" w:cs="Times New Roman"/>
      <w:sz w:val="24"/>
      <w:szCs w:val="24"/>
      <w:lang w:eastAsia="pl-PL"/>
    </w:rPr>
  </w:style>
  <w:style w:type="character" w:customStyle="1" w:styleId="akapit1Znak">
    <w:name w:val="akapit + 1 Znak"/>
    <w:aliases w:val="75 wcięcie Znak"/>
    <w:basedOn w:val="akapitZnak"/>
    <w:link w:val="akapit1"/>
    <w:locked/>
    <w:rsid w:val="00D2685F"/>
    <w:rPr>
      <w:rFonts w:ascii="Times New Roman" w:eastAsia="Times New Roman" w:hAnsi="Times New Roman" w:cs="Times New Roman"/>
      <w:sz w:val="24"/>
      <w:szCs w:val="24"/>
      <w:lang w:val="pl-PL" w:eastAsia="pl-PL"/>
    </w:rPr>
  </w:style>
  <w:style w:type="character" w:customStyle="1" w:styleId="Nierozpoznanawzmianka1">
    <w:name w:val="Nierozpoznana wzmianka1"/>
    <w:basedOn w:val="Domylnaczcionkaakapitu"/>
    <w:uiPriority w:val="99"/>
    <w:semiHidden/>
    <w:unhideWhenUsed/>
    <w:rsid w:val="004220DE"/>
    <w:rPr>
      <w:color w:val="605E5C"/>
      <w:shd w:val="clear" w:color="auto" w:fill="E1DFDD"/>
    </w:rPr>
  </w:style>
  <w:style w:type="character" w:customStyle="1" w:styleId="AkapitzlistZnak">
    <w:name w:val="Akapit z listą Znak"/>
    <w:aliases w:val="Akapit z listą3 Znak,Normal Znak,Akapit z listą31 Znak,RR PGE Akapit z listą Znak,Styl 1 Znak,Tekst_DO Znak,lp1 Znak,ECN - Nagłówek 2 Znak,Akapit z listą;1_literowka Znak,Literowanie Znak,1_literowka Znak,BulletC Znak,Standard Znak"/>
    <w:link w:val="Akapitzlist"/>
    <w:uiPriority w:val="34"/>
    <w:qFormat/>
    <w:rsid w:val="00C54B01"/>
    <w:rPr>
      <w:rFonts w:ascii="Arial" w:eastAsia="Calibri" w:hAnsi="Arial" w:cs="Arial"/>
      <w:sz w:val="24"/>
      <w:szCs w:val="24"/>
      <w:lang w:val="en-GB" w:eastAsia="pl-PL"/>
    </w:rPr>
  </w:style>
  <w:style w:type="character" w:customStyle="1" w:styleId="Bodytext2Spacing1pt">
    <w:name w:val="Body text (2) + Spacing 1 pt"/>
    <w:basedOn w:val="Domylnaczcionkaakapitu"/>
    <w:rsid w:val="00C54B01"/>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customStyle="1" w:styleId="Bodytext2Corbel10ptScale66">
    <w:name w:val="Body text (2) + Corbel;10 pt;Scale 66%"/>
    <w:basedOn w:val="Domylnaczcionkaakapitu"/>
    <w:rsid w:val="00C54B01"/>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TekstkomentarzaZnak2">
    <w:name w:val="Tekst komentarza Znak2"/>
    <w:uiPriority w:val="99"/>
    <w:rsid w:val="00747A7B"/>
    <w:rPr>
      <w:rFonts w:ascii="Arial" w:hAnsi="Arial"/>
      <w:lang w:eastAsia="ar-SA"/>
    </w:rPr>
  </w:style>
  <w:style w:type="paragraph" w:customStyle="1" w:styleId="Punktor1">
    <w:name w:val="Punktor 1"/>
    <w:basedOn w:val="Nagwek1"/>
    <w:qFormat/>
    <w:rsid w:val="00D05BB2"/>
    <w:pPr>
      <w:keepLines/>
      <w:numPr>
        <w:numId w:val="20"/>
      </w:numPr>
      <w:spacing w:before="360" w:line="276" w:lineRule="auto"/>
    </w:pPr>
    <w:rPr>
      <w:rFonts w:asciiTheme="minorHAnsi" w:eastAsiaTheme="majorEastAsia" w:hAnsiTheme="minorHAnsi" w:cstheme="majorBidi"/>
      <w:smallCaps/>
      <w:kern w:val="0"/>
      <w:sz w:val="28"/>
      <w:szCs w:val="28"/>
      <w:lang w:eastAsia="pl-PL"/>
    </w:rPr>
  </w:style>
  <w:style w:type="paragraph" w:customStyle="1" w:styleId="Punktor2">
    <w:name w:val="Punktor 2"/>
    <w:basedOn w:val="Nagwek2"/>
    <w:qFormat/>
    <w:rsid w:val="00D05BB2"/>
    <w:pPr>
      <w:keepLines w:val="0"/>
      <w:numPr>
        <w:numId w:val="20"/>
      </w:numPr>
      <w:spacing w:before="0" w:line="240" w:lineRule="auto"/>
      <w:ind w:left="340"/>
      <w:jc w:val="left"/>
    </w:pPr>
    <w:rPr>
      <w:rFonts w:eastAsiaTheme="majorEastAsia" w:cs="Arial"/>
      <w:szCs w:val="26"/>
      <w:lang w:eastAsia="pl-PL"/>
    </w:rPr>
  </w:style>
  <w:style w:type="paragraph" w:customStyle="1" w:styleId="Punktor3">
    <w:name w:val="Punktor 3"/>
    <w:basedOn w:val="Normalny"/>
    <w:link w:val="Punktor3Znak"/>
    <w:autoRedefine/>
    <w:qFormat/>
    <w:rsid w:val="00D05BB2"/>
    <w:pPr>
      <w:numPr>
        <w:ilvl w:val="2"/>
        <w:numId w:val="20"/>
      </w:numPr>
      <w:spacing w:before="120" w:after="120" w:line="276" w:lineRule="auto"/>
      <w:contextualSpacing/>
      <w:jc w:val="both"/>
    </w:pPr>
    <w:rPr>
      <w:rFonts w:ascii="Calibri" w:eastAsia="Times New Roman" w:hAnsi="Calibri" w:cs="Arial"/>
      <w:b/>
      <w:sz w:val="22"/>
      <w:lang w:val="pl-PL"/>
    </w:rPr>
  </w:style>
  <w:style w:type="paragraph" w:customStyle="1" w:styleId="Punktor4">
    <w:name w:val="Punktor 4"/>
    <w:basedOn w:val="Punktor3"/>
    <w:link w:val="Punktor4Znak"/>
    <w:autoRedefine/>
    <w:qFormat/>
    <w:rsid w:val="00CE2801"/>
    <w:pPr>
      <w:numPr>
        <w:ilvl w:val="0"/>
        <w:numId w:val="0"/>
      </w:numPr>
      <w:spacing w:line="360" w:lineRule="auto"/>
      <w:contextualSpacing w:val="0"/>
    </w:pPr>
    <w:rPr>
      <w:rFonts w:ascii="Arial CE" w:hAnsi="Arial CE"/>
      <w:b w:val="0"/>
      <w:sz w:val="24"/>
    </w:rPr>
  </w:style>
  <w:style w:type="paragraph" w:customStyle="1" w:styleId="Punktor5">
    <w:name w:val="Punktor 5"/>
    <w:basedOn w:val="Punktor4"/>
    <w:autoRedefine/>
    <w:qFormat/>
    <w:rsid w:val="00584156"/>
    <w:pPr>
      <w:ind w:left="709"/>
    </w:pPr>
  </w:style>
  <w:style w:type="paragraph" w:customStyle="1" w:styleId="punktory">
    <w:name w:val="punktory"/>
    <w:basedOn w:val="Punktor4"/>
    <w:link w:val="punktoryZnak"/>
    <w:qFormat/>
    <w:rsid w:val="00D05BB2"/>
  </w:style>
  <w:style w:type="character" w:customStyle="1" w:styleId="Punktor3Znak">
    <w:name w:val="Punktor 3 Znak"/>
    <w:basedOn w:val="Domylnaczcionkaakapitu"/>
    <w:link w:val="Punktor3"/>
    <w:rsid w:val="00D05BB2"/>
    <w:rPr>
      <w:rFonts w:ascii="Calibri" w:eastAsia="Times New Roman" w:hAnsi="Calibri" w:cs="Arial"/>
      <w:b/>
      <w:szCs w:val="24"/>
      <w:lang w:eastAsia="pl-PL"/>
    </w:rPr>
  </w:style>
  <w:style w:type="character" w:customStyle="1" w:styleId="Punktor4Znak">
    <w:name w:val="Punktor 4 Znak"/>
    <w:basedOn w:val="Punktor3Znak"/>
    <w:link w:val="Punktor4"/>
    <w:rsid w:val="00CE2801"/>
    <w:rPr>
      <w:rFonts w:ascii="Arial CE" w:eastAsia="Times New Roman" w:hAnsi="Arial CE" w:cs="Arial"/>
      <w:b w:val="0"/>
      <w:sz w:val="24"/>
      <w:szCs w:val="24"/>
      <w:lang w:eastAsia="pl-PL"/>
    </w:rPr>
  </w:style>
  <w:style w:type="character" w:customStyle="1" w:styleId="punktoryZnak">
    <w:name w:val="punktory Znak"/>
    <w:basedOn w:val="Punktor4Znak"/>
    <w:link w:val="punktory"/>
    <w:rsid w:val="00D05BB2"/>
    <w:rPr>
      <w:rFonts w:ascii="Arial CE" w:eastAsia="Times New Roman" w:hAnsi="Arial CE" w:cs="Arial"/>
      <w:b w:val="0"/>
      <w:sz w:val="24"/>
      <w:szCs w:val="24"/>
      <w:lang w:eastAsia="pl-PL"/>
    </w:rPr>
  </w:style>
  <w:style w:type="character" w:customStyle="1" w:styleId="search-result-value">
    <w:name w:val="search-result-value"/>
    <w:basedOn w:val="Domylnaczcionkaakapitu"/>
    <w:rsid w:val="00A1122E"/>
  </w:style>
  <w:style w:type="paragraph" w:customStyle="1" w:styleId="Punktor6">
    <w:name w:val="Punktor 6"/>
    <w:basedOn w:val="Punktor5"/>
    <w:qFormat/>
    <w:rsid w:val="00FE7DDB"/>
    <w:pPr>
      <w:widowControl w:val="0"/>
      <w:suppressAutoHyphens/>
      <w:spacing w:line="240" w:lineRule="auto"/>
      <w:ind w:left="2268" w:hanging="1134"/>
    </w:pPr>
    <w:rPr>
      <w:rFonts w:ascii="Calibri" w:hAnsi="Calibri"/>
      <w:sz w:val="22"/>
    </w:rPr>
  </w:style>
  <w:style w:type="paragraph" w:customStyle="1" w:styleId="StylTekstzwykyPierwszywiersz0cm">
    <w:name w:val="Styl Tekst zwykły + Pierwszy wiersz:  0 cm"/>
    <w:basedOn w:val="Normalny"/>
    <w:rsid w:val="00170F02"/>
    <w:pPr>
      <w:spacing w:before="120" w:after="60" w:line="360" w:lineRule="auto"/>
      <w:jc w:val="both"/>
    </w:pPr>
    <w:rPr>
      <w:rFonts w:ascii="Arial" w:eastAsia="Times New Roman" w:hAnsi="Arial"/>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2598">
      <w:bodyDiv w:val="1"/>
      <w:marLeft w:val="0"/>
      <w:marRight w:val="0"/>
      <w:marTop w:val="0"/>
      <w:marBottom w:val="0"/>
      <w:divBdr>
        <w:top w:val="none" w:sz="0" w:space="0" w:color="auto"/>
        <w:left w:val="none" w:sz="0" w:space="0" w:color="auto"/>
        <w:bottom w:val="none" w:sz="0" w:space="0" w:color="auto"/>
        <w:right w:val="none" w:sz="0" w:space="0" w:color="auto"/>
      </w:divBdr>
    </w:div>
    <w:div w:id="103498060">
      <w:bodyDiv w:val="1"/>
      <w:marLeft w:val="0"/>
      <w:marRight w:val="0"/>
      <w:marTop w:val="0"/>
      <w:marBottom w:val="0"/>
      <w:divBdr>
        <w:top w:val="none" w:sz="0" w:space="0" w:color="auto"/>
        <w:left w:val="none" w:sz="0" w:space="0" w:color="auto"/>
        <w:bottom w:val="none" w:sz="0" w:space="0" w:color="auto"/>
        <w:right w:val="none" w:sz="0" w:space="0" w:color="auto"/>
      </w:divBdr>
    </w:div>
    <w:div w:id="134376317">
      <w:bodyDiv w:val="1"/>
      <w:marLeft w:val="0"/>
      <w:marRight w:val="0"/>
      <w:marTop w:val="0"/>
      <w:marBottom w:val="0"/>
      <w:divBdr>
        <w:top w:val="none" w:sz="0" w:space="0" w:color="auto"/>
        <w:left w:val="none" w:sz="0" w:space="0" w:color="auto"/>
        <w:bottom w:val="none" w:sz="0" w:space="0" w:color="auto"/>
        <w:right w:val="none" w:sz="0" w:space="0" w:color="auto"/>
      </w:divBdr>
    </w:div>
    <w:div w:id="477844485">
      <w:bodyDiv w:val="1"/>
      <w:marLeft w:val="0"/>
      <w:marRight w:val="0"/>
      <w:marTop w:val="0"/>
      <w:marBottom w:val="0"/>
      <w:divBdr>
        <w:top w:val="none" w:sz="0" w:space="0" w:color="auto"/>
        <w:left w:val="none" w:sz="0" w:space="0" w:color="auto"/>
        <w:bottom w:val="none" w:sz="0" w:space="0" w:color="auto"/>
        <w:right w:val="none" w:sz="0" w:space="0" w:color="auto"/>
      </w:divBdr>
    </w:div>
    <w:div w:id="571161238">
      <w:bodyDiv w:val="1"/>
      <w:marLeft w:val="0"/>
      <w:marRight w:val="0"/>
      <w:marTop w:val="0"/>
      <w:marBottom w:val="0"/>
      <w:divBdr>
        <w:top w:val="none" w:sz="0" w:space="0" w:color="auto"/>
        <w:left w:val="none" w:sz="0" w:space="0" w:color="auto"/>
        <w:bottom w:val="none" w:sz="0" w:space="0" w:color="auto"/>
        <w:right w:val="none" w:sz="0" w:space="0" w:color="auto"/>
      </w:divBdr>
    </w:div>
    <w:div w:id="878929953">
      <w:bodyDiv w:val="1"/>
      <w:marLeft w:val="0"/>
      <w:marRight w:val="0"/>
      <w:marTop w:val="0"/>
      <w:marBottom w:val="0"/>
      <w:divBdr>
        <w:top w:val="none" w:sz="0" w:space="0" w:color="auto"/>
        <w:left w:val="none" w:sz="0" w:space="0" w:color="auto"/>
        <w:bottom w:val="none" w:sz="0" w:space="0" w:color="auto"/>
        <w:right w:val="none" w:sz="0" w:space="0" w:color="auto"/>
      </w:divBdr>
    </w:div>
    <w:div w:id="1193570008">
      <w:bodyDiv w:val="1"/>
      <w:marLeft w:val="0"/>
      <w:marRight w:val="0"/>
      <w:marTop w:val="0"/>
      <w:marBottom w:val="0"/>
      <w:divBdr>
        <w:top w:val="none" w:sz="0" w:space="0" w:color="auto"/>
        <w:left w:val="none" w:sz="0" w:space="0" w:color="auto"/>
        <w:bottom w:val="none" w:sz="0" w:space="0" w:color="auto"/>
        <w:right w:val="none" w:sz="0" w:space="0" w:color="auto"/>
      </w:divBdr>
    </w:div>
    <w:div w:id="1324120253">
      <w:bodyDiv w:val="1"/>
      <w:marLeft w:val="0"/>
      <w:marRight w:val="0"/>
      <w:marTop w:val="0"/>
      <w:marBottom w:val="0"/>
      <w:divBdr>
        <w:top w:val="none" w:sz="0" w:space="0" w:color="auto"/>
        <w:left w:val="none" w:sz="0" w:space="0" w:color="auto"/>
        <w:bottom w:val="none" w:sz="0" w:space="0" w:color="auto"/>
        <w:right w:val="none" w:sz="0" w:space="0" w:color="auto"/>
      </w:divBdr>
    </w:div>
    <w:div w:id="1841846370">
      <w:bodyDiv w:val="1"/>
      <w:marLeft w:val="0"/>
      <w:marRight w:val="0"/>
      <w:marTop w:val="0"/>
      <w:marBottom w:val="0"/>
      <w:divBdr>
        <w:top w:val="none" w:sz="0" w:space="0" w:color="auto"/>
        <w:left w:val="none" w:sz="0" w:space="0" w:color="auto"/>
        <w:bottom w:val="none" w:sz="0" w:space="0" w:color="auto"/>
        <w:right w:val="none" w:sz="0" w:space="0" w:color="auto"/>
      </w:divBdr>
    </w:div>
    <w:div w:id="1883008201">
      <w:bodyDiv w:val="1"/>
      <w:marLeft w:val="0"/>
      <w:marRight w:val="0"/>
      <w:marTop w:val="0"/>
      <w:marBottom w:val="0"/>
      <w:divBdr>
        <w:top w:val="none" w:sz="0" w:space="0" w:color="auto"/>
        <w:left w:val="none" w:sz="0" w:space="0" w:color="auto"/>
        <w:bottom w:val="none" w:sz="0" w:space="0" w:color="auto"/>
        <w:right w:val="none" w:sz="0" w:space="0" w:color="auto"/>
      </w:divBdr>
    </w:div>
    <w:div w:id="1918131763">
      <w:bodyDiv w:val="1"/>
      <w:marLeft w:val="0"/>
      <w:marRight w:val="0"/>
      <w:marTop w:val="0"/>
      <w:marBottom w:val="0"/>
      <w:divBdr>
        <w:top w:val="none" w:sz="0" w:space="0" w:color="auto"/>
        <w:left w:val="none" w:sz="0" w:space="0" w:color="auto"/>
        <w:bottom w:val="none" w:sz="0" w:space="0" w:color="auto"/>
        <w:right w:val="none" w:sz="0" w:space="0" w:color="auto"/>
      </w:divBdr>
    </w:div>
    <w:div w:id="212356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31D82CCF18AEBE46B9BA5F5ACB8BB374" ma:contentTypeVersion="2" ma:contentTypeDescription="Utwórz nowy dokument." ma:contentTypeScope="" ma:versionID="2646f27878d6b00c1fb488436b5b33d0">
  <xsd:schema xmlns:xsd="http://www.w3.org/2001/XMLSchema" xmlns:xs="http://www.w3.org/2001/XMLSchema" xmlns:p="http://schemas.microsoft.com/office/2006/metadata/properties" xmlns:ns2="1bcbd0e3-f476-4448-a36b-0a2cb8ee7b5d" targetNamespace="http://schemas.microsoft.com/office/2006/metadata/properties" ma:root="true" ma:fieldsID="f84e7a31b85d146f4f1dbcdf184bf3b1" ns2:_="">
    <xsd:import namespace="1bcbd0e3-f476-4448-a36b-0a2cb8ee7b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bd0e3-f476-4448-a36b-0a2cb8ee7b5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FCA5D-824A-4737-AF00-1C6359FBD9CF}">
  <ds:schemaRefs>
    <ds:schemaRef ds:uri="http://schemas.openxmlformats.org/officeDocument/2006/bibliography"/>
  </ds:schemaRefs>
</ds:datastoreItem>
</file>

<file path=customXml/itemProps2.xml><?xml version="1.0" encoding="utf-8"?>
<ds:datastoreItem xmlns:ds="http://schemas.openxmlformats.org/officeDocument/2006/customXml" ds:itemID="{245EC27E-3381-4A8B-A5B5-10ED35BB8AAA}">
  <ds:schemaRefs>
    <ds:schemaRef ds:uri="http://schemas.openxmlformats.org/officeDocument/2006/bibliography"/>
  </ds:schemaRefs>
</ds:datastoreItem>
</file>

<file path=customXml/itemProps3.xml><?xml version="1.0" encoding="utf-8"?>
<ds:datastoreItem xmlns:ds="http://schemas.openxmlformats.org/officeDocument/2006/customXml" ds:itemID="{B7034D1B-9A15-418F-8BB2-246EF005C60A}">
  <ds:schemaRefs>
    <ds:schemaRef ds:uri="http://schemas.microsoft.com/sharepoint/v3/contenttype/forms"/>
  </ds:schemaRefs>
</ds:datastoreItem>
</file>

<file path=customXml/itemProps4.xml><?xml version="1.0" encoding="utf-8"?>
<ds:datastoreItem xmlns:ds="http://schemas.openxmlformats.org/officeDocument/2006/customXml" ds:itemID="{AE342A2B-9E28-4E95-84FC-2106C3EDD82A}">
  <ds:schemaRefs>
    <ds:schemaRef ds:uri="http://schemas.openxmlformats.org/officeDocument/2006/bibliography"/>
  </ds:schemaRefs>
</ds:datastoreItem>
</file>

<file path=customXml/itemProps5.xml><?xml version="1.0" encoding="utf-8"?>
<ds:datastoreItem xmlns:ds="http://schemas.openxmlformats.org/officeDocument/2006/customXml" ds:itemID="{55F5FF31-D54A-43B2-B0F1-A88C732FC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bd0e3-f476-4448-a36b-0a2cb8ee7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E55AF0-3DAE-4B55-979A-DCAC5A4DB9FA}">
  <ds:schemaRefs>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 ds:uri="http://schemas.openxmlformats.org/package/2006/metadata/core-properties"/>
    <ds:schemaRef ds:uri="1bcbd0e3-f476-4448-a36b-0a2cb8ee7b5d"/>
  </ds:schemaRefs>
</ds:datastoreItem>
</file>

<file path=customXml/itemProps7.xml><?xml version="1.0" encoding="utf-8"?>
<ds:datastoreItem xmlns:ds="http://schemas.openxmlformats.org/officeDocument/2006/customXml" ds:itemID="{C78AB8FD-CAEE-4290-B38E-A636D71F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5726</Words>
  <Characters>34362</Characters>
  <Application>Microsoft Office Word</Application>
  <DocSecurity>0</DocSecurity>
  <Lines>286</Lines>
  <Paragraphs>80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Wersja Final</vt:lpstr>
      <vt:lpstr/>
    </vt:vector>
  </TitlesOfParts>
  <Company>PGE GiEK oddział Bydgoszcz</Company>
  <LinksUpToDate>false</LinksUpToDate>
  <CharactersWithSpaces>40008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Wersja Final</dc:title>
  <dc:creator>Fojutowski Sławomir [PGE GiEK O.ZEC Bydgoszcz]</dc:creator>
  <cp:lastModifiedBy>Tobołkiewicz Karolina [PGE EC S.A.]</cp:lastModifiedBy>
  <cp:revision>15</cp:revision>
  <cp:lastPrinted>2020-10-28T11:27:00Z</cp:lastPrinted>
  <dcterms:created xsi:type="dcterms:W3CDTF">2024-03-25T06:47:00Z</dcterms:created>
  <dcterms:modified xsi:type="dcterms:W3CDTF">2026-03-27T13:41:00Z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SD_DocumentLanguage">
    <vt:lpwstr>en-GB</vt:lpwstr>
  </property>
  <property fmtid="{D5CDD505-2E9C-101B-9397-08002B2CF9AE}" pid="37" name="ContentTypeId">
    <vt:lpwstr>0x01010031D82CCF18AEBE46B9BA5F5ACB8BB374</vt:lpwstr>
  </property>
  <property fmtid="{D5CDD505-2E9C-101B-9397-08002B2CF9AE}" pid="38" name="MSIP_Label_66b5d990-821a-4d41-b503-280f184b2126_Enabled">
    <vt:lpwstr>true</vt:lpwstr>
  </property>
  <property fmtid="{D5CDD505-2E9C-101B-9397-08002B2CF9AE}" pid="39" name="MSIP_Label_66b5d990-821a-4d41-b503-280f184b2126_SetDate">
    <vt:lpwstr>2025-11-18T11:32:39Z</vt:lpwstr>
  </property>
  <property fmtid="{D5CDD505-2E9C-101B-9397-08002B2CF9AE}" pid="40" name="MSIP_Label_66b5d990-821a-4d41-b503-280f184b2126_Method">
    <vt:lpwstr>Privileged</vt:lpwstr>
  </property>
  <property fmtid="{D5CDD505-2E9C-101B-9397-08002B2CF9AE}" pid="41" name="MSIP_Label_66b5d990-821a-4d41-b503-280f184b2126_Name">
    <vt:lpwstr>ALL-Publiczne</vt:lpwstr>
  </property>
  <property fmtid="{D5CDD505-2E9C-101B-9397-08002B2CF9AE}" pid="42" name="MSIP_Label_66b5d990-821a-4d41-b503-280f184b2126_SiteId">
    <vt:lpwstr>e9895a11-04dc-4848-aa12-7fca9faefb60</vt:lpwstr>
  </property>
  <property fmtid="{D5CDD505-2E9C-101B-9397-08002B2CF9AE}" pid="43" name="MSIP_Label_66b5d990-821a-4d41-b503-280f184b2126_ActionId">
    <vt:lpwstr>4cc1b62f-f95e-4221-8e68-0167f345acd3</vt:lpwstr>
  </property>
  <property fmtid="{D5CDD505-2E9C-101B-9397-08002B2CF9AE}" pid="44" name="MSIP_Label_66b5d990-821a-4d41-b503-280f184b2126_ContentBits">
    <vt:lpwstr>0</vt:lpwstr>
  </property>
</Properties>
</file>